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67" w:rsidRPr="00A03867" w:rsidRDefault="005F03CB" w:rsidP="00A03867">
      <w:pPr>
        <w:rPr>
          <w:rFonts w:ascii="Tw Cen MT" w:hAnsi="Tw Cen MT"/>
        </w:rPr>
      </w:pPr>
      <w:r>
        <w:rPr>
          <w:rFonts w:ascii="Tw Cen MT" w:hAnsi="Tw Cen MT"/>
          <w:noProof/>
        </w:rPr>
        <w:drawing>
          <wp:anchor distT="0" distB="0" distL="114300" distR="114300" simplePos="0" relativeHeight="251666432" behindDoc="0" locked="0" layoutInCell="1" allowOverlap="1">
            <wp:simplePos x="0" y="0"/>
            <wp:positionH relativeFrom="column">
              <wp:posOffset>-1839127</wp:posOffset>
            </wp:positionH>
            <wp:positionV relativeFrom="paragraph">
              <wp:posOffset>-35560</wp:posOffset>
            </wp:positionV>
            <wp:extent cx="1195705" cy="1917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BHE_wordmar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91770"/>
                    </a:xfrm>
                    <a:prstGeom prst="rect">
                      <a:avLst/>
                    </a:prstGeom>
                    <a:ln>
                      <a:noFill/>
                    </a:ln>
                  </pic:spPr>
                </pic:pic>
              </a:graphicData>
            </a:graphic>
          </wp:anchor>
        </w:drawing>
      </w:r>
      <w:r>
        <w:rPr>
          <w:rFonts w:ascii="Tw Cen MT" w:hAnsi="Tw Cen MT"/>
          <w:noProof/>
        </w:rPr>
        <w:drawing>
          <wp:anchor distT="0" distB="0" distL="114300" distR="114300" simplePos="0" relativeHeight="251661311" behindDoc="0" locked="0" layoutInCell="1" allowOverlap="1">
            <wp:simplePos x="0" y="0"/>
            <wp:positionH relativeFrom="column">
              <wp:posOffset>-1971201</wp:posOffset>
            </wp:positionH>
            <wp:positionV relativeFrom="paragraph">
              <wp:posOffset>-913765</wp:posOffset>
            </wp:positionV>
            <wp:extent cx="1371600" cy="734949"/>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H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734949"/>
                    </a:xfrm>
                    <a:prstGeom prst="rect">
                      <a:avLst/>
                    </a:prstGeom>
                  </pic:spPr>
                </pic:pic>
              </a:graphicData>
            </a:graphic>
            <wp14:sizeRelH relativeFrom="page">
              <wp14:pctWidth>0</wp14:pctWidth>
            </wp14:sizeRelH>
            <wp14:sizeRelV relativeFrom="page">
              <wp14:pctHeight>0</wp14:pctHeight>
            </wp14:sizeRelV>
          </wp:anchor>
        </w:drawing>
      </w:r>
      <w:r w:rsidR="00A03867">
        <w:rPr>
          <w:rFonts w:ascii="Tw Cen MT" w:hAnsi="Tw Cen MT"/>
          <w:noProof/>
        </w:rP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ge">
                  <wp:posOffset>457200</wp:posOffset>
                </wp:positionV>
                <wp:extent cx="0" cy="9153144"/>
                <wp:effectExtent l="0" t="0" r="19050" b="29210"/>
                <wp:wrapNone/>
                <wp:docPr id="8" name="Straight Connector 8"/>
                <wp:cNvGraphicFramePr/>
                <a:graphic xmlns:a="http://schemas.openxmlformats.org/drawingml/2006/main">
                  <a:graphicData uri="http://schemas.microsoft.com/office/word/2010/wordprocessingShape">
                    <wps:wsp>
                      <wps:cNvCnPr/>
                      <wps:spPr>
                        <a:xfrm>
                          <a:off x="0" y="0"/>
                          <a:ext cx="0" cy="915314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975436" id="Straight Connector 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0.6pt,36pt" to="-30.6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" strokecolor="black [3213]">
                <v:stroke joinstyle="miter"/>
                <w10:wrap anchory="page"/>
              </v:line>
            </w:pict>
          </mc:Fallback>
        </mc:AlternateContent>
      </w:r>
      <w:r w:rsidR="00A03867">
        <w:rPr>
          <w:rFonts w:ascii="Tw Cen MT" w:hAnsi="Tw Cen MT"/>
          <w:noProof/>
        </w:rPr>
        <mc:AlternateContent>
          <mc:Choice Requires="wps">
            <w:drawing>
              <wp:anchor distT="0" distB="0" distL="114300" distR="114300" simplePos="0" relativeHeight="251662336" behindDoc="0" locked="1" layoutInCell="1" allowOverlap="1">
                <wp:simplePos x="0" y="0"/>
                <wp:positionH relativeFrom="column">
                  <wp:posOffset>-2038985</wp:posOffset>
                </wp:positionH>
                <wp:positionV relativeFrom="paragraph">
                  <wp:posOffset>349885</wp:posOffset>
                </wp:positionV>
                <wp:extent cx="1620520" cy="812101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20520" cy="812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JB Pritzker</w:t>
                            </w: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Governor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John Atkinson</w:t>
                            </w: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Burr Ridge</w:t>
                            </w: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Chair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Members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Max Coffey</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Charleston</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0"/>
                              </w:rPr>
                            </w:pPr>
                            <w:r w:rsidRPr="0014586F">
                              <w:rPr>
                                <w:rFonts w:ascii="Tw Cen MT" w:hAnsi="Tw Cen MT"/>
                                <w:sz w:val="20"/>
                                <w:szCs w:val="20"/>
                              </w:rPr>
                              <w:t>Jennifer Delaney</w:t>
                            </w:r>
                          </w:p>
                          <w:p w:rsidR="0014586F" w:rsidRPr="00575017" w:rsidRDefault="0014586F" w:rsidP="0014586F">
                            <w:pPr>
                              <w:spacing w:line="16" w:lineRule="atLeast"/>
                              <w:jc w:val="center"/>
                              <w:rPr>
                                <w:rFonts w:ascii="Tw Cen MT" w:hAnsi="Tw Cen MT"/>
                                <w:i/>
                                <w:sz w:val="20"/>
                                <w:szCs w:val="20"/>
                              </w:rPr>
                            </w:pPr>
                            <w:r w:rsidRPr="00575017">
                              <w:rPr>
                                <w:rFonts w:ascii="Tw Cen MT" w:hAnsi="Tw Cen MT"/>
                                <w:i/>
                                <w:sz w:val="20"/>
                                <w:szCs w:val="20"/>
                              </w:rPr>
                              <w:t>Champaign</w:t>
                            </w:r>
                          </w:p>
                          <w:p w:rsidR="00575017" w:rsidRPr="00575017" w:rsidRDefault="00575017" w:rsidP="00575017">
                            <w:pPr>
                              <w:spacing w:line="16" w:lineRule="atLeast"/>
                              <w:jc w:val="center"/>
                              <w:rPr>
                                <w:rFonts w:ascii="Tw Cen MT" w:hAnsi="Tw Cen MT"/>
                                <w:sz w:val="10"/>
                                <w:szCs w:val="10"/>
                              </w:rPr>
                            </w:pPr>
                          </w:p>
                          <w:p w:rsidR="00575017" w:rsidRPr="00575017" w:rsidRDefault="00575017" w:rsidP="00575017">
                            <w:pPr>
                              <w:spacing w:line="16" w:lineRule="atLeast"/>
                              <w:jc w:val="center"/>
                              <w:rPr>
                                <w:rFonts w:ascii="Tw Cen MT" w:hAnsi="Tw Cen MT"/>
                                <w:sz w:val="20"/>
                                <w:szCs w:val="20"/>
                              </w:rPr>
                            </w:pPr>
                            <w:r w:rsidRPr="00575017">
                              <w:rPr>
                                <w:rFonts w:ascii="Tw Cen MT" w:hAnsi="Tw Cen MT"/>
                                <w:sz w:val="20"/>
                                <w:szCs w:val="20"/>
                              </w:rPr>
                              <w:t>Derek Douglas</w:t>
                            </w:r>
                          </w:p>
                          <w:p w:rsidR="00575017" w:rsidRPr="00575017" w:rsidRDefault="00575017" w:rsidP="00575017">
                            <w:pPr>
                              <w:spacing w:line="16" w:lineRule="atLeast"/>
                              <w:jc w:val="center"/>
                              <w:rPr>
                                <w:rFonts w:ascii="Tw Cen MT" w:hAnsi="Tw Cen MT"/>
                                <w:i/>
                                <w:sz w:val="20"/>
                                <w:szCs w:val="20"/>
                              </w:rPr>
                            </w:pPr>
                            <w:r w:rsidRPr="00575017">
                              <w:rPr>
                                <w:rFonts w:ascii="Tw Cen MT" w:hAnsi="Tw Cen MT"/>
                                <w:i/>
                                <w:sz w:val="20"/>
                                <w:szCs w:val="20"/>
                              </w:rPr>
                              <w:t>Chicago</w:t>
                            </w:r>
                          </w:p>
                          <w:p w:rsidR="0014586F" w:rsidRPr="00575017" w:rsidRDefault="0014586F" w:rsidP="0014586F">
                            <w:pPr>
                              <w:spacing w:line="16" w:lineRule="atLeast"/>
                              <w:jc w:val="center"/>
                              <w:rPr>
                                <w:rFonts w:ascii="Tw Cen MT" w:hAnsi="Tw Cen MT"/>
                                <w:sz w:val="10"/>
                                <w:szCs w:val="10"/>
                              </w:rPr>
                            </w:pPr>
                          </w:p>
                          <w:p w:rsidR="0014586F" w:rsidRPr="00575017" w:rsidRDefault="0014586F" w:rsidP="0014586F">
                            <w:pPr>
                              <w:spacing w:line="16" w:lineRule="atLeast"/>
                              <w:jc w:val="center"/>
                              <w:rPr>
                                <w:rFonts w:ascii="Tw Cen MT" w:hAnsi="Tw Cen MT"/>
                                <w:sz w:val="20"/>
                                <w:szCs w:val="22"/>
                              </w:rPr>
                            </w:pPr>
                            <w:r w:rsidRPr="00575017">
                              <w:rPr>
                                <w:rFonts w:ascii="Tw Cen MT" w:hAnsi="Tw Cen MT"/>
                                <w:sz w:val="20"/>
                                <w:szCs w:val="22"/>
                              </w:rPr>
                              <w:t>Andrea Evans</w:t>
                            </w:r>
                          </w:p>
                          <w:p w:rsidR="0014586F" w:rsidRPr="00575017" w:rsidRDefault="0014586F" w:rsidP="0014586F">
                            <w:pPr>
                              <w:spacing w:line="16" w:lineRule="atLeast"/>
                              <w:jc w:val="center"/>
                              <w:rPr>
                                <w:rFonts w:ascii="Tw Cen MT" w:hAnsi="Tw Cen MT"/>
                                <w:i/>
                                <w:sz w:val="20"/>
                                <w:szCs w:val="22"/>
                              </w:rPr>
                            </w:pPr>
                            <w:r w:rsidRPr="00575017">
                              <w:rPr>
                                <w:rFonts w:ascii="Tw Cen MT" w:hAnsi="Tw Cen MT"/>
                                <w:i/>
                                <w:sz w:val="20"/>
                                <w:szCs w:val="22"/>
                              </w:rPr>
                              <w:t>Chicago</w:t>
                            </w:r>
                          </w:p>
                          <w:p w:rsidR="0014586F" w:rsidRPr="00575017" w:rsidRDefault="0014586F" w:rsidP="0014586F">
                            <w:pPr>
                              <w:spacing w:line="16" w:lineRule="atLeast"/>
                              <w:jc w:val="center"/>
                              <w:rPr>
                                <w:rFonts w:ascii="Tw Cen MT" w:hAnsi="Tw Cen MT"/>
                                <w:sz w:val="10"/>
                                <w:szCs w:val="10"/>
                              </w:rPr>
                            </w:pPr>
                          </w:p>
                          <w:p w:rsidR="0014586F" w:rsidRPr="00575017" w:rsidRDefault="0014586F" w:rsidP="0014586F">
                            <w:pPr>
                              <w:spacing w:line="16" w:lineRule="atLeast"/>
                              <w:jc w:val="center"/>
                              <w:rPr>
                                <w:rFonts w:ascii="Tw Cen MT" w:hAnsi="Tw Cen MT"/>
                                <w:sz w:val="20"/>
                                <w:szCs w:val="22"/>
                              </w:rPr>
                            </w:pPr>
                            <w:r w:rsidRPr="00575017">
                              <w:rPr>
                                <w:rFonts w:ascii="Tw Cen MT" w:hAnsi="Tw Cen MT"/>
                                <w:sz w:val="20"/>
                                <w:szCs w:val="22"/>
                              </w:rPr>
                              <w:t>Jennifer Garrison</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Vandalia</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Veronica Gloria</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Joliet</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Veronica Herrero</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Alice Marie Jacobs</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Bismarck</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Pranav Kothari</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Kenneth Shaw</w:t>
                            </w:r>
                          </w:p>
                          <w:p w:rsidR="0014586F" w:rsidRPr="0014586F" w:rsidRDefault="0014586F" w:rsidP="0014586F">
                            <w:pPr>
                              <w:spacing w:line="16" w:lineRule="atLeast"/>
                              <w:jc w:val="center"/>
                              <w:rPr>
                                <w:rFonts w:ascii="Tw Cen MT" w:hAnsi="Tw Cen MT"/>
                                <w:iCs/>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iCs/>
                                <w:sz w:val="20"/>
                                <w:szCs w:val="22"/>
                              </w:rPr>
                            </w:pPr>
                          </w:p>
                          <w:p w:rsidR="0014586F" w:rsidRPr="0014586F" w:rsidRDefault="0014586F" w:rsidP="0014586F">
                            <w:pPr>
                              <w:spacing w:line="16" w:lineRule="atLeast"/>
                              <w:jc w:val="center"/>
                              <w:rPr>
                                <w:rFonts w:ascii="Tw Cen MT" w:hAnsi="Tw Cen MT"/>
                                <w:b/>
                                <w:bCs/>
                                <w:iCs/>
                                <w:sz w:val="10"/>
                                <w:szCs w:val="10"/>
                              </w:rPr>
                            </w:pPr>
                            <w:r w:rsidRPr="0014586F">
                              <w:rPr>
                                <w:rFonts w:ascii="Tw Cen MT" w:hAnsi="Tw Cen MT"/>
                                <w:b/>
                                <w:bCs/>
                                <w:iCs/>
                                <w:sz w:val="20"/>
                                <w:szCs w:val="22"/>
                              </w:rPr>
                              <w:t>Student Members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10"/>
                              </w:rPr>
                            </w:pPr>
                            <w:r w:rsidRPr="0014586F">
                              <w:rPr>
                                <w:rFonts w:ascii="Tw Cen MT" w:hAnsi="Tw Cen MT"/>
                                <w:sz w:val="20"/>
                                <w:szCs w:val="10"/>
                              </w:rPr>
                              <w:t>Marcus B. Wolfe, Sr.</w:t>
                            </w:r>
                          </w:p>
                          <w:p w:rsidR="0014586F" w:rsidRPr="0014586F" w:rsidRDefault="0014586F" w:rsidP="0014586F">
                            <w:pPr>
                              <w:spacing w:line="16" w:lineRule="atLeast"/>
                              <w:jc w:val="center"/>
                              <w:rPr>
                                <w:rFonts w:ascii="Tw Cen MT" w:hAnsi="Tw Cen MT"/>
                                <w:i/>
                                <w:sz w:val="20"/>
                                <w:szCs w:val="10"/>
                              </w:rPr>
                            </w:pPr>
                            <w:r w:rsidRPr="0014586F">
                              <w:rPr>
                                <w:rFonts w:ascii="Tw Cen MT" w:hAnsi="Tw Cen MT"/>
                                <w:i/>
                                <w:sz w:val="20"/>
                                <w:szCs w:val="10"/>
                              </w:rPr>
                              <w:t>Student Board Member</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10"/>
                              </w:rPr>
                            </w:pPr>
                            <w:r w:rsidRPr="0014586F">
                              <w:rPr>
                                <w:rFonts w:ascii="Tw Cen MT" w:hAnsi="Tw Cen MT"/>
                                <w:sz w:val="20"/>
                                <w:szCs w:val="10"/>
                              </w:rPr>
                              <w:t>David Santafe-Zambrano</w:t>
                            </w:r>
                          </w:p>
                          <w:p w:rsidR="0014586F" w:rsidRPr="0014586F" w:rsidRDefault="0014586F" w:rsidP="0014586F">
                            <w:pPr>
                              <w:spacing w:line="16" w:lineRule="atLeast"/>
                              <w:jc w:val="center"/>
                              <w:rPr>
                                <w:rFonts w:ascii="Tw Cen MT" w:hAnsi="Tw Cen MT"/>
                                <w:i/>
                                <w:sz w:val="20"/>
                                <w:szCs w:val="10"/>
                              </w:rPr>
                            </w:pPr>
                            <w:r w:rsidRPr="0014586F">
                              <w:rPr>
                                <w:rFonts w:ascii="Tw Cen MT" w:hAnsi="Tw Cen MT"/>
                                <w:i/>
                                <w:sz w:val="20"/>
                                <w:szCs w:val="10"/>
                              </w:rPr>
                              <w:t>Non-traditional Student Board Member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b/>
                                <w:sz w:val="20"/>
                                <w:szCs w:val="22"/>
                              </w:rPr>
                              <w:t>Ex Officio Representatives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Lazaro Lopez</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 xml:space="preserve">Illinois Community </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College Board</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Kevin Huber</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Illinois Student</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Assistance Commission</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Interim Executive Director</w:t>
                            </w: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Nyle D. Robinson</w:t>
                            </w:r>
                          </w:p>
                          <w:p w:rsidR="0014586F" w:rsidRPr="0014586F" w:rsidRDefault="0014586F" w:rsidP="0014586F">
                            <w:pPr>
                              <w:spacing w:line="16" w:lineRule="atLeast"/>
                              <w:jc w:val="center"/>
                              <w:rPr>
                                <w:rFonts w:ascii="Tw Cen MT" w:hAnsi="Tw Cen MT"/>
                                <w:sz w:val="20"/>
                                <w:szCs w:val="20"/>
                              </w:rPr>
                            </w:pP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IBHE.org</w:t>
                            </w:r>
                          </w:p>
                          <w:p w:rsidR="0014586F" w:rsidRPr="0014586F" w:rsidRDefault="0014586F" w:rsidP="0014586F">
                            <w:pPr>
                              <w:spacing w:line="16" w:lineRule="atLeast"/>
                              <w:jc w:val="center"/>
                              <w:rPr>
                                <w:rFonts w:ascii="Tw Cen MT" w:hAnsi="Tw Cen MT"/>
                                <w:sz w:val="8"/>
                                <w:szCs w:val="10"/>
                              </w:rPr>
                            </w:pP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Phone 217.782.2551</w:t>
                            </w: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 xml:space="preserve">Fax 217.782.8548 </w:t>
                            </w: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 xml:space="preserve">TTY 888.261.2881 </w:t>
                            </w:r>
                          </w:p>
                          <w:p w:rsidR="0014586F" w:rsidRPr="0014586F" w:rsidRDefault="0014586F" w:rsidP="0014586F">
                            <w:pPr>
                              <w:spacing w:line="16" w:lineRule="atLeast"/>
                              <w:jc w:val="center"/>
                              <w:rPr>
                                <w:rFonts w:ascii="Tw Cen MT" w:hAnsi="Tw Cen MT"/>
                                <w:sz w:val="8"/>
                                <w:szCs w:val="10"/>
                              </w:rPr>
                            </w:pPr>
                          </w:p>
                          <w:p w:rsidR="0014586F" w:rsidRPr="0014586F" w:rsidRDefault="0014586F" w:rsidP="0014586F">
                            <w:pPr>
                              <w:spacing w:line="16" w:lineRule="atLeast"/>
                              <w:jc w:val="center"/>
                              <w:rPr>
                                <w:rFonts w:ascii="Tw Cen MT" w:hAnsi="Tw Cen MT"/>
                                <w:i/>
                                <w:sz w:val="16"/>
                                <w:szCs w:val="22"/>
                              </w:rPr>
                            </w:pPr>
                            <w:r w:rsidRPr="0014586F">
                              <w:rPr>
                                <w:rFonts w:ascii="Tw Cen MT" w:hAnsi="Tw Cen MT"/>
                                <w:i/>
                                <w:sz w:val="16"/>
                                <w:szCs w:val="22"/>
                              </w:rPr>
                              <w:t>Printed on Recycled Paper</w:t>
                            </w:r>
                          </w:p>
                          <w:p w:rsidR="00E91A82" w:rsidRPr="0014586F" w:rsidRDefault="00E91A82" w:rsidP="00486DCB">
                            <w:pPr>
                              <w:spacing w:line="16" w:lineRule="atLeast"/>
                              <w:jc w:val="center"/>
                              <w:rPr>
                                <w:rFonts w:ascii="Tw Cen MT" w:hAnsi="Tw Cen MT"/>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0.55pt;margin-top:27.55pt;width:127.6pt;height:6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" filled="f" stroked="f" strokeweight=".5pt">
                <v:textbox>
                  <w:txbxContent>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JB Pritzker</w:t>
                      </w: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Governor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John Atkinson</w:t>
                      </w: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Burr Ridge</w:t>
                      </w: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Chair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Members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Max Coffey</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Charleston</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0"/>
                        </w:rPr>
                      </w:pPr>
                      <w:r w:rsidRPr="0014586F">
                        <w:rPr>
                          <w:rFonts w:ascii="Tw Cen MT" w:hAnsi="Tw Cen MT"/>
                          <w:sz w:val="20"/>
                          <w:szCs w:val="20"/>
                        </w:rPr>
                        <w:t>Jennifer Delaney</w:t>
                      </w:r>
                    </w:p>
                    <w:p w:rsidR="0014586F" w:rsidRPr="00575017" w:rsidRDefault="0014586F" w:rsidP="0014586F">
                      <w:pPr>
                        <w:spacing w:line="16" w:lineRule="atLeast"/>
                        <w:jc w:val="center"/>
                        <w:rPr>
                          <w:rFonts w:ascii="Tw Cen MT" w:hAnsi="Tw Cen MT"/>
                          <w:i/>
                          <w:sz w:val="20"/>
                          <w:szCs w:val="20"/>
                        </w:rPr>
                      </w:pPr>
                      <w:r w:rsidRPr="00575017">
                        <w:rPr>
                          <w:rFonts w:ascii="Tw Cen MT" w:hAnsi="Tw Cen MT"/>
                          <w:i/>
                          <w:sz w:val="20"/>
                          <w:szCs w:val="20"/>
                        </w:rPr>
                        <w:t>Champaign</w:t>
                      </w:r>
                    </w:p>
                    <w:p w:rsidR="00575017" w:rsidRPr="00575017" w:rsidRDefault="00575017" w:rsidP="00575017">
                      <w:pPr>
                        <w:spacing w:line="16" w:lineRule="atLeast"/>
                        <w:jc w:val="center"/>
                        <w:rPr>
                          <w:rFonts w:ascii="Tw Cen MT" w:hAnsi="Tw Cen MT"/>
                          <w:sz w:val="10"/>
                          <w:szCs w:val="10"/>
                        </w:rPr>
                      </w:pPr>
                    </w:p>
                    <w:p w:rsidR="00575017" w:rsidRPr="00575017" w:rsidRDefault="00575017" w:rsidP="00575017">
                      <w:pPr>
                        <w:spacing w:line="16" w:lineRule="atLeast"/>
                        <w:jc w:val="center"/>
                        <w:rPr>
                          <w:rFonts w:ascii="Tw Cen MT" w:hAnsi="Tw Cen MT"/>
                          <w:sz w:val="20"/>
                          <w:szCs w:val="20"/>
                        </w:rPr>
                      </w:pPr>
                      <w:r w:rsidRPr="00575017">
                        <w:rPr>
                          <w:rFonts w:ascii="Tw Cen MT" w:hAnsi="Tw Cen MT"/>
                          <w:sz w:val="20"/>
                          <w:szCs w:val="20"/>
                        </w:rPr>
                        <w:t>Derek Douglas</w:t>
                      </w:r>
                    </w:p>
                    <w:p w:rsidR="00575017" w:rsidRPr="00575017" w:rsidRDefault="00575017" w:rsidP="00575017">
                      <w:pPr>
                        <w:spacing w:line="16" w:lineRule="atLeast"/>
                        <w:jc w:val="center"/>
                        <w:rPr>
                          <w:rFonts w:ascii="Tw Cen MT" w:hAnsi="Tw Cen MT"/>
                          <w:i/>
                          <w:sz w:val="20"/>
                          <w:szCs w:val="20"/>
                        </w:rPr>
                      </w:pPr>
                      <w:r w:rsidRPr="00575017">
                        <w:rPr>
                          <w:rFonts w:ascii="Tw Cen MT" w:hAnsi="Tw Cen MT"/>
                          <w:i/>
                          <w:sz w:val="20"/>
                          <w:szCs w:val="20"/>
                        </w:rPr>
                        <w:t>Chicago</w:t>
                      </w:r>
                    </w:p>
                    <w:p w:rsidR="0014586F" w:rsidRPr="00575017" w:rsidRDefault="0014586F" w:rsidP="0014586F">
                      <w:pPr>
                        <w:spacing w:line="16" w:lineRule="atLeast"/>
                        <w:jc w:val="center"/>
                        <w:rPr>
                          <w:rFonts w:ascii="Tw Cen MT" w:hAnsi="Tw Cen MT"/>
                          <w:sz w:val="10"/>
                          <w:szCs w:val="10"/>
                        </w:rPr>
                      </w:pPr>
                    </w:p>
                    <w:p w:rsidR="0014586F" w:rsidRPr="00575017" w:rsidRDefault="0014586F" w:rsidP="0014586F">
                      <w:pPr>
                        <w:spacing w:line="16" w:lineRule="atLeast"/>
                        <w:jc w:val="center"/>
                        <w:rPr>
                          <w:rFonts w:ascii="Tw Cen MT" w:hAnsi="Tw Cen MT"/>
                          <w:sz w:val="20"/>
                          <w:szCs w:val="22"/>
                        </w:rPr>
                      </w:pPr>
                      <w:r w:rsidRPr="00575017">
                        <w:rPr>
                          <w:rFonts w:ascii="Tw Cen MT" w:hAnsi="Tw Cen MT"/>
                          <w:sz w:val="20"/>
                          <w:szCs w:val="22"/>
                        </w:rPr>
                        <w:t>Andrea Evans</w:t>
                      </w:r>
                    </w:p>
                    <w:p w:rsidR="0014586F" w:rsidRPr="00575017" w:rsidRDefault="0014586F" w:rsidP="0014586F">
                      <w:pPr>
                        <w:spacing w:line="16" w:lineRule="atLeast"/>
                        <w:jc w:val="center"/>
                        <w:rPr>
                          <w:rFonts w:ascii="Tw Cen MT" w:hAnsi="Tw Cen MT"/>
                          <w:i/>
                          <w:sz w:val="20"/>
                          <w:szCs w:val="22"/>
                        </w:rPr>
                      </w:pPr>
                      <w:r w:rsidRPr="00575017">
                        <w:rPr>
                          <w:rFonts w:ascii="Tw Cen MT" w:hAnsi="Tw Cen MT"/>
                          <w:i/>
                          <w:sz w:val="20"/>
                          <w:szCs w:val="22"/>
                        </w:rPr>
                        <w:t>Chicago</w:t>
                      </w:r>
                    </w:p>
                    <w:p w:rsidR="0014586F" w:rsidRPr="00575017" w:rsidRDefault="0014586F" w:rsidP="0014586F">
                      <w:pPr>
                        <w:spacing w:line="16" w:lineRule="atLeast"/>
                        <w:jc w:val="center"/>
                        <w:rPr>
                          <w:rFonts w:ascii="Tw Cen MT" w:hAnsi="Tw Cen MT"/>
                          <w:sz w:val="10"/>
                          <w:szCs w:val="10"/>
                        </w:rPr>
                      </w:pPr>
                    </w:p>
                    <w:p w:rsidR="0014586F" w:rsidRPr="00575017" w:rsidRDefault="0014586F" w:rsidP="0014586F">
                      <w:pPr>
                        <w:spacing w:line="16" w:lineRule="atLeast"/>
                        <w:jc w:val="center"/>
                        <w:rPr>
                          <w:rFonts w:ascii="Tw Cen MT" w:hAnsi="Tw Cen MT"/>
                          <w:sz w:val="20"/>
                          <w:szCs w:val="22"/>
                        </w:rPr>
                      </w:pPr>
                      <w:r w:rsidRPr="00575017">
                        <w:rPr>
                          <w:rFonts w:ascii="Tw Cen MT" w:hAnsi="Tw Cen MT"/>
                          <w:sz w:val="20"/>
                          <w:szCs w:val="22"/>
                        </w:rPr>
                        <w:t>Jennifer Garrison</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Vandalia</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Veronica Gloria</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Joliet</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Veronica Herrero</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Alice Marie Jacobs</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Bismarck</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Pranav Kothari</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Kenneth Shaw</w:t>
                      </w:r>
                    </w:p>
                    <w:p w:rsidR="0014586F" w:rsidRPr="0014586F" w:rsidRDefault="0014586F" w:rsidP="0014586F">
                      <w:pPr>
                        <w:spacing w:line="16" w:lineRule="atLeast"/>
                        <w:jc w:val="center"/>
                        <w:rPr>
                          <w:rFonts w:ascii="Tw Cen MT" w:hAnsi="Tw Cen MT"/>
                          <w:iCs/>
                          <w:sz w:val="20"/>
                          <w:szCs w:val="22"/>
                        </w:rPr>
                      </w:pPr>
                      <w:r w:rsidRPr="0014586F">
                        <w:rPr>
                          <w:rFonts w:ascii="Tw Cen MT" w:hAnsi="Tw Cen MT"/>
                          <w:i/>
                          <w:sz w:val="20"/>
                          <w:szCs w:val="22"/>
                        </w:rPr>
                        <w:t>Chicago</w:t>
                      </w:r>
                    </w:p>
                    <w:p w:rsidR="0014586F" w:rsidRPr="0014586F" w:rsidRDefault="0014586F" w:rsidP="0014586F">
                      <w:pPr>
                        <w:spacing w:line="16" w:lineRule="atLeast"/>
                        <w:jc w:val="center"/>
                        <w:rPr>
                          <w:rFonts w:ascii="Tw Cen MT" w:hAnsi="Tw Cen MT"/>
                          <w:iCs/>
                          <w:sz w:val="20"/>
                          <w:szCs w:val="22"/>
                        </w:rPr>
                      </w:pPr>
                    </w:p>
                    <w:p w:rsidR="0014586F" w:rsidRPr="0014586F" w:rsidRDefault="0014586F" w:rsidP="0014586F">
                      <w:pPr>
                        <w:spacing w:line="16" w:lineRule="atLeast"/>
                        <w:jc w:val="center"/>
                        <w:rPr>
                          <w:rFonts w:ascii="Tw Cen MT" w:hAnsi="Tw Cen MT"/>
                          <w:b/>
                          <w:bCs/>
                          <w:iCs/>
                          <w:sz w:val="10"/>
                          <w:szCs w:val="10"/>
                        </w:rPr>
                      </w:pPr>
                      <w:r w:rsidRPr="0014586F">
                        <w:rPr>
                          <w:rFonts w:ascii="Tw Cen MT" w:hAnsi="Tw Cen MT"/>
                          <w:b/>
                          <w:bCs/>
                          <w:iCs/>
                          <w:sz w:val="20"/>
                          <w:szCs w:val="22"/>
                        </w:rPr>
                        <w:t>Student Members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10"/>
                        </w:rPr>
                      </w:pPr>
                      <w:r w:rsidRPr="0014586F">
                        <w:rPr>
                          <w:rFonts w:ascii="Tw Cen MT" w:hAnsi="Tw Cen MT"/>
                          <w:sz w:val="20"/>
                          <w:szCs w:val="10"/>
                        </w:rPr>
                        <w:t>Marcus B. Wolfe, Sr.</w:t>
                      </w:r>
                    </w:p>
                    <w:p w:rsidR="0014586F" w:rsidRPr="0014586F" w:rsidRDefault="0014586F" w:rsidP="0014586F">
                      <w:pPr>
                        <w:spacing w:line="16" w:lineRule="atLeast"/>
                        <w:jc w:val="center"/>
                        <w:rPr>
                          <w:rFonts w:ascii="Tw Cen MT" w:hAnsi="Tw Cen MT"/>
                          <w:i/>
                          <w:sz w:val="20"/>
                          <w:szCs w:val="10"/>
                        </w:rPr>
                      </w:pPr>
                      <w:r w:rsidRPr="0014586F">
                        <w:rPr>
                          <w:rFonts w:ascii="Tw Cen MT" w:hAnsi="Tw Cen MT"/>
                          <w:i/>
                          <w:sz w:val="20"/>
                          <w:szCs w:val="10"/>
                        </w:rPr>
                        <w:t>Student Board Member</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10"/>
                        </w:rPr>
                      </w:pPr>
                      <w:r w:rsidRPr="0014586F">
                        <w:rPr>
                          <w:rFonts w:ascii="Tw Cen MT" w:hAnsi="Tw Cen MT"/>
                          <w:sz w:val="20"/>
                          <w:szCs w:val="10"/>
                        </w:rPr>
                        <w:t>David Santafe-Za</w:t>
                      </w:r>
                      <w:bookmarkStart w:id="1" w:name="_GoBack"/>
                      <w:bookmarkEnd w:id="1"/>
                      <w:r w:rsidRPr="0014586F">
                        <w:rPr>
                          <w:rFonts w:ascii="Tw Cen MT" w:hAnsi="Tw Cen MT"/>
                          <w:sz w:val="20"/>
                          <w:szCs w:val="10"/>
                        </w:rPr>
                        <w:t>mbrano</w:t>
                      </w:r>
                    </w:p>
                    <w:p w:rsidR="0014586F" w:rsidRPr="0014586F" w:rsidRDefault="0014586F" w:rsidP="0014586F">
                      <w:pPr>
                        <w:spacing w:line="16" w:lineRule="atLeast"/>
                        <w:jc w:val="center"/>
                        <w:rPr>
                          <w:rFonts w:ascii="Tw Cen MT" w:hAnsi="Tw Cen MT"/>
                          <w:i/>
                          <w:sz w:val="20"/>
                          <w:szCs w:val="10"/>
                        </w:rPr>
                      </w:pPr>
                      <w:r w:rsidRPr="0014586F">
                        <w:rPr>
                          <w:rFonts w:ascii="Tw Cen MT" w:hAnsi="Tw Cen MT"/>
                          <w:i/>
                          <w:sz w:val="20"/>
                          <w:szCs w:val="10"/>
                        </w:rPr>
                        <w:t>Non-traditional Student Board Member</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b/>
                          <w:sz w:val="20"/>
                          <w:szCs w:val="22"/>
                        </w:rPr>
                        <w:t>Ex Officio Representatives</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Lazaro Lopez</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 xml:space="preserve">Illinois Community </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College Board</w:t>
                      </w:r>
                    </w:p>
                    <w:p w:rsidR="0014586F" w:rsidRPr="0014586F" w:rsidRDefault="0014586F" w:rsidP="0014586F">
                      <w:pPr>
                        <w:spacing w:line="16" w:lineRule="atLeast"/>
                        <w:jc w:val="center"/>
                        <w:rPr>
                          <w:rFonts w:ascii="Tw Cen MT" w:hAnsi="Tw Cen MT"/>
                          <w:sz w:val="10"/>
                          <w:szCs w:val="10"/>
                        </w:rPr>
                      </w:pP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Kevin Huber</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Illinois Student</w:t>
                      </w:r>
                    </w:p>
                    <w:p w:rsidR="0014586F" w:rsidRPr="0014586F" w:rsidRDefault="0014586F" w:rsidP="0014586F">
                      <w:pPr>
                        <w:spacing w:line="16" w:lineRule="atLeast"/>
                        <w:jc w:val="center"/>
                        <w:rPr>
                          <w:rFonts w:ascii="Tw Cen MT" w:hAnsi="Tw Cen MT"/>
                          <w:i/>
                          <w:sz w:val="20"/>
                          <w:szCs w:val="22"/>
                        </w:rPr>
                      </w:pPr>
                      <w:r w:rsidRPr="0014586F">
                        <w:rPr>
                          <w:rFonts w:ascii="Tw Cen MT" w:hAnsi="Tw Cen MT"/>
                          <w:i/>
                          <w:sz w:val="20"/>
                          <w:szCs w:val="22"/>
                        </w:rPr>
                        <w:t>Assistance Commission</w:t>
                      </w:r>
                    </w:p>
                    <w:p w:rsidR="0014586F" w:rsidRPr="0014586F" w:rsidRDefault="0014586F" w:rsidP="0014586F">
                      <w:pPr>
                        <w:spacing w:line="16" w:lineRule="atLeast"/>
                        <w:jc w:val="center"/>
                        <w:rPr>
                          <w:rFonts w:ascii="Tw Cen MT" w:hAnsi="Tw Cen MT"/>
                          <w:sz w:val="20"/>
                          <w:szCs w:val="10"/>
                        </w:rPr>
                      </w:pPr>
                    </w:p>
                    <w:p w:rsidR="0014586F" w:rsidRPr="0014586F" w:rsidRDefault="0014586F" w:rsidP="0014586F">
                      <w:pPr>
                        <w:spacing w:line="16" w:lineRule="atLeast"/>
                        <w:jc w:val="center"/>
                        <w:rPr>
                          <w:rFonts w:ascii="Tw Cen MT" w:hAnsi="Tw Cen MT"/>
                          <w:b/>
                          <w:sz w:val="20"/>
                          <w:szCs w:val="22"/>
                        </w:rPr>
                      </w:pPr>
                      <w:r w:rsidRPr="0014586F">
                        <w:rPr>
                          <w:rFonts w:ascii="Tw Cen MT" w:hAnsi="Tw Cen MT"/>
                          <w:b/>
                          <w:sz w:val="20"/>
                          <w:szCs w:val="22"/>
                        </w:rPr>
                        <w:t>Interim Executive Director</w:t>
                      </w:r>
                    </w:p>
                    <w:p w:rsidR="0014586F" w:rsidRPr="0014586F" w:rsidRDefault="0014586F" w:rsidP="0014586F">
                      <w:pPr>
                        <w:spacing w:line="16" w:lineRule="atLeast"/>
                        <w:jc w:val="center"/>
                        <w:rPr>
                          <w:rFonts w:ascii="Tw Cen MT" w:hAnsi="Tw Cen MT"/>
                          <w:sz w:val="20"/>
                          <w:szCs w:val="22"/>
                        </w:rPr>
                      </w:pPr>
                      <w:r w:rsidRPr="0014586F">
                        <w:rPr>
                          <w:rFonts w:ascii="Tw Cen MT" w:hAnsi="Tw Cen MT"/>
                          <w:sz w:val="20"/>
                          <w:szCs w:val="22"/>
                        </w:rPr>
                        <w:t>Nyle D. Robinson</w:t>
                      </w:r>
                    </w:p>
                    <w:p w:rsidR="0014586F" w:rsidRPr="0014586F" w:rsidRDefault="0014586F" w:rsidP="0014586F">
                      <w:pPr>
                        <w:spacing w:line="16" w:lineRule="atLeast"/>
                        <w:jc w:val="center"/>
                        <w:rPr>
                          <w:rFonts w:ascii="Tw Cen MT" w:hAnsi="Tw Cen MT"/>
                          <w:sz w:val="20"/>
                          <w:szCs w:val="20"/>
                        </w:rPr>
                      </w:pP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IBHE.org</w:t>
                      </w:r>
                    </w:p>
                    <w:p w:rsidR="0014586F" w:rsidRPr="0014586F" w:rsidRDefault="0014586F" w:rsidP="0014586F">
                      <w:pPr>
                        <w:spacing w:line="16" w:lineRule="atLeast"/>
                        <w:jc w:val="center"/>
                        <w:rPr>
                          <w:rFonts w:ascii="Tw Cen MT" w:hAnsi="Tw Cen MT"/>
                          <w:sz w:val="8"/>
                          <w:szCs w:val="10"/>
                        </w:rPr>
                      </w:pP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Phone 217.782.2551</w:t>
                      </w: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 xml:space="preserve">Fax 217.782.8548 </w:t>
                      </w:r>
                    </w:p>
                    <w:p w:rsidR="0014586F" w:rsidRPr="0014586F" w:rsidRDefault="0014586F" w:rsidP="0014586F">
                      <w:pPr>
                        <w:spacing w:line="16" w:lineRule="atLeast"/>
                        <w:jc w:val="center"/>
                        <w:rPr>
                          <w:rFonts w:ascii="Tw Cen MT" w:hAnsi="Tw Cen MT"/>
                          <w:sz w:val="18"/>
                          <w:szCs w:val="22"/>
                        </w:rPr>
                      </w:pPr>
                      <w:r w:rsidRPr="0014586F">
                        <w:rPr>
                          <w:rFonts w:ascii="Tw Cen MT" w:hAnsi="Tw Cen MT"/>
                          <w:sz w:val="18"/>
                          <w:szCs w:val="22"/>
                        </w:rPr>
                        <w:t xml:space="preserve">TTY 888.261.2881 </w:t>
                      </w:r>
                    </w:p>
                    <w:p w:rsidR="0014586F" w:rsidRPr="0014586F" w:rsidRDefault="0014586F" w:rsidP="0014586F">
                      <w:pPr>
                        <w:spacing w:line="16" w:lineRule="atLeast"/>
                        <w:jc w:val="center"/>
                        <w:rPr>
                          <w:rFonts w:ascii="Tw Cen MT" w:hAnsi="Tw Cen MT"/>
                          <w:sz w:val="8"/>
                          <w:szCs w:val="10"/>
                        </w:rPr>
                      </w:pPr>
                    </w:p>
                    <w:p w:rsidR="0014586F" w:rsidRPr="0014586F" w:rsidRDefault="0014586F" w:rsidP="0014586F">
                      <w:pPr>
                        <w:spacing w:line="16" w:lineRule="atLeast"/>
                        <w:jc w:val="center"/>
                        <w:rPr>
                          <w:rFonts w:ascii="Tw Cen MT" w:hAnsi="Tw Cen MT"/>
                          <w:i/>
                          <w:sz w:val="16"/>
                          <w:szCs w:val="22"/>
                        </w:rPr>
                      </w:pPr>
                      <w:r w:rsidRPr="0014586F">
                        <w:rPr>
                          <w:rFonts w:ascii="Tw Cen MT" w:hAnsi="Tw Cen MT"/>
                          <w:i/>
                          <w:sz w:val="16"/>
                          <w:szCs w:val="22"/>
                        </w:rPr>
                        <w:t>Printed on Recycled Paper</w:t>
                      </w:r>
                    </w:p>
                    <w:p w:rsidR="00E91A82" w:rsidRPr="0014586F" w:rsidRDefault="00E91A82" w:rsidP="00486DCB">
                      <w:pPr>
                        <w:spacing w:line="16" w:lineRule="atLeast"/>
                        <w:jc w:val="center"/>
                        <w:rPr>
                          <w:rFonts w:ascii="Tw Cen MT" w:hAnsi="Tw Cen MT"/>
                          <w:sz w:val="20"/>
                          <w:szCs w:val="22"/>
                        </w:rPr>
                      </w:pPr>
                    </w:p>
                  </w:txbxContent>
                </v:textbox>
                <w10:anchorlock/>
              </v:shape>
            </w:pict>
          </mc:Fallback>
        </mc:AlternateContent>
      </w:r>
      <w:r w:rsidR="00FD2743" w:rsidRPr="00FD2743">
        <w:rPr>
          <w:rFonts w:ascii="Tw Cen MT" w:hAnsi="Tw Cen MT"/>
          <w:noProof/>
        </w:rPr>
        <w:t xml:space="preserve"> </w:t>
      </w:r>
    </w:p>
    <w:p w:rsidR="00A03867" w:rsidRPr="00A03867" w:rsidRDefault="00874ADE" w:rsidP="00A03867">
      <w:pPr>
        <w:rPr>
          <w:rFonts w:ascii="Tw Cen MT" w:hAnsi="Tw Cen MT"/>
        </w:rPr>
      </w:pPr>
      <w:bookmarkStart w:id="0" w:name="_GoBack"/>
      <w:bookmarkEnd w:id="0"/>
      <w:r>
        <w:rPr>
          <w:rFonts w:ascii="Tw Cen MT" w:hAnsi="Tw Cen MT"/>
        </w:rPr>
        <w:t>December 27, 2019</w:t>
      </w:r>
    </w:p>
    <w:p w:rsidR="00A03867" w:rsidRPr="00A03867" w:rsidRDefault="00A03867" w:rsidP="00A03867">
      <w:pPr>
        <w:rPr>
          <w:rFonts w:ascii="Tw Cen MT" w:hAnsi="Tw Cen MT"/>
        </w:rPr>
      </w:pPr>
    </w:p>
    <w:p w:rsidR="00A03867" w:rsidRPr="00A03867" w:rsidRDefault="00A03867" w:rsidP="00A03867">
      <w:pPr>
        <w:rPr>
          <w:rFonts w:ascii="Tw Cen MT" w:hAnsi="Tw Cen MT"/>
        </w:rPr>
      </w:pPr>
    </w:p>
    <w:p w:rsidR="00A03867" w:rsidRPr="00A03867" w:rsidRDefault="00A03867" w:rsidP="00A03867">
      <w:pPr>
        <w:rPr>
          <w:rFonts w:ascii="Tw Cen MT" w:hAnsi="Tw Cen MT"/>
        </w:rPr>
      </w:pPr>
    </w:p>
    <w:p w:rsidR="00A03867" w:rsidRDefault="00874ADE" w:rsidP="00A03867">
      <w:pPr>
        <w:rPr>
          <w:rFonts w:ascii="Tw Cen MT" w:hAnsi="Tw Cen MT"/>
        </w:rPr>
      </w:pPr>
      <w:r>
        <w:rPr>
          <w:rFonts w:ascii="Tw Cen MT" w:hAnsi="Tw Cen MT"/>
        </w:rPr>
        <w:t>TO:</w:t>
      </w:r>
      <w:r>
        <w:rPr>
          <w:rFonts w:ascii="Tw Cen MT" w:hAnsi="Tw Cen MT"/>
        </w:rPr>
        <w:tab/>
        <w:t>Members of the General Assembly</w:t>
      </w:r>
    </w:p>
    <w:p w:rsidR="00874ADE" w:rsidRDefault="00874ADE" w:rsidP="00A03867">
      <w:pPr>
        <w:rPr>
          <w:rFonts w:ascii="Tw Cen MT" w:hAnsi="Tw Cen MT"/>
        </w:rPr>
      </w:pPr>
      <w:r>
        <w:rPr>
          <w:rFonts w:ascii="Tw Cen MT" w:hAnsi="Tw Cen MT"/>
        </w:rPr>
        <w:tab/>
        <w:t>Clerk of the House of Representatives</w:t>
      </w:r>
    </w:p>
    <w:p w:rsidR="00874ADE" w:rsidRPr="00A03867" w:rsidRDefault="00874ADE" w:rsidP="00A03867">
      <w:pPr>
        <w:rPr>
          <w:rFonts w:ascii="Tw Cen MT" w:hAnsi="Tw Cen MT"/>
        </w:rPr>
      </w:pPr>
      <w:r>
        <w:rPr>
          <w:rFonts w:ascii="Tw Cen MT" w:hAnsi="Tw Cen MT"/>
        </w:rPr>
        <w:tab/>
        <w:t>Secretary of the Senate</w:t>
      </w:r>
    </w:p>
    <w:p w:rsidR="00A03867" w:rsidRPr="00A03867" w:rsidRDefault="00A03867" w:rsidP="00A03867">
      <w:pPr>
        <w:rPr>
          <w:rFonts w:ascii="Tw Cen MT" w:hAnsi="Tw Cen MT"/>
        </w:rPr>
      </w:pPr>
    </w:p>
    <w:p w:rsidR="00A03867" w:rsidRPr="00A03867" w:rsidRDefault="00874ADE" w:rsidP="00A03867">
      <w:pPr>
        <w:rPr>
          <w:rFonts w:ascii="Tw Cen MT" w:hAnsi="Tw Cen MT"/>
        </w:rPr>
      </w:pPr>
      <w:r>
        <w:rPr>
          <w:rFonts w:ascii="Tw Cen MT" w:hAnsi="Tw Cen MT"/>
        </w:rPr>
        <w:t>FROM:</w:t>
      </w:r>
      <w:r>
        <w:rPr>
          <w:rFonts w:ascii="Tw Cen MT" w:hAnsi="Tw Cen MT"/>
        </w:rPr>
        <w:tab/>
        <w:t>Nyle Robinson, Interim Executive Director</w:t>
      </w:r>
    </w:p>
    <w:p w:rsidR="00A03867" w:rsidRPr="00A03867" w:rsidRDefault="00A03867" w:rsidP="00A03867">
      <w:pPr>
        <w:rPr>
          <w:rFonts w:ascii="Tw Cen MT" w:hAnsi="Tw Cen MT"/>
        </w:rPr>
      </w:pPr>
    </w:p>
    <w:p w:rsidR="005E23C9" w:rsidRDefault="00874ADE" w:rsidP="005E23C9">
      <w:pPr>
        <w:rPr>
          <w:rFonts w:ascii="Tw Cen MT" w:hAnsi="Tw Cen MT"/>
        </w:rPr>
      </w:pPr>
      <w:r>
        <w:rPr>
          <w:rFonts w:ascii="Tw Cen MT" w:hAnsi="Tw Cen MT"/>
        </w:rPr>
        <w:t>RE:</w:t>
      </w:r>
      <w:r>
        <w:rPr>
          <w:rFonts w:ascii="Tw Cen MT" w:hAnsi="Tw Cen MT"/>
        </w:rPr>
        <w:tab/>
        <w:t>Behavioral Health Workforce Education Center Task Force Report</w:t>
      </w:r>
    </w:p>
    <w:p w:rsidR="00874ADE" w:rsidRDefault="00874ADE" w:rsidP="005E23C9">
      <w:pPr>
        <w:rPr>
          <w:rFonts w:ascii="Tw Cen MT" w:hAnsi="Tw Cen MT"/>
        </w:rPr>
      </w:pPr>
    </w:p>
    <w:p w:rsidR="00874ADE" w:rsidRDefault="00874ADE" w:rsidP="005E23C9">
      <w:pPr>
        <w:rPr>
          <w:rFonts w:ascii="Tw Cen MT" w:hAnsi="Tw Cen MT"/>
        </w:rPr>
      </w:pPr>
      <w:r>
        <w:rPr>
          <w:rFonts w:ascii="Tw Cen MT" w:hAnsi="Tw Cen MT"/>
        </w:rPr>
        <w:t>Pursuant to Public Acts 100-767 and 101-202, the Illinois Board of Higher Education has been appointed to staff and administer the Behavioral Health Workforce Education Center Task Force.</w:t>
      </w:r>
    </w:p>
    <w:p w:rsidR="00874ADE" w:rsidRDefault="00874ADE" w:rsidP="005E23C9">
      <w:pPr>
        <w:rPr>
          <w:rFonts w:ascii="Tw Cen MT" w:hAnsi="Tw Cen MT"/>
        </w:rPr>
      </w:pPr>
    </w:p>
    <w:p w:rsidR="00874ADE" w:rsidRDefault="00874ADE" w:rsidP="005E23C9">
      <w:pPr>
        <w:rPr>
          <w:rFonts w:ascii="Tw Cen MT" w:hAnsi="Tw Cen MT"/>
        </w:rPr>
      </w:pPr>
      <w:r>
        <w:rPr>
          <w:rFonts w:ascii="Tw Cen MT" w:hAnsi="Tw Cen MT"/>
        </w:rPr>
        <w:t xml:space="preserve">According to 110 ILCS 165/5, the purpose of the Task Force is to </w:t>
      </w:r>
      <w:r w:rsidR="002B0001">
        <w:rPr>
          <w:rFonts w:ascii="Tw Cen MT" w:hAnsi="Tw Cen MT"/>
        </w:rPr>
        <w:t>study the concepts presented in House Bill 5111, as introduced, of the 100</w:t>
      </w:r>
      <w:r w:rsidR="002B0001" w:rsidRPr="002B0001">
        <w:rPr>
          <w:rFonts w:ascii="Tw Cen MT" w:hAnsi="Tw Cen MT"/>
          <w:vertAlign w:val="superscript"/>
        </w:rPr>
        <w:t>th</w:t>
      </w:r>
      <w:r w:rsidR="002B0001">
        <w:rPr>
          <w:rFonts w:ascii="Tw Cen MT" w:hAnsi="Tw Cen MT"/>
        </w:rPr>
        <w:t xml:space="preserve"> General Assembly.  The main concept is to create a Behavioral Health Education Center within a teaching or research public university to provide scholarships and training for behavioral health specialists.</w:t>
      </w:r>
    </w:p>
    <w:p w:rsidR="002B0001" w:rsidRDefault="002B0001" w:rsidP="005E23C9">
      <w:pPr>
        <w:rPr>
          <w:rFonts w:ascii="Tw Cen MT" w:hAnsi="Tw Cen MT"/>
        </w:rPr>
      </w:pPr>
    </w:p>
    <w:p w:rsidR="002B0001" w:rsidRDefault="002B0001" w:rsidP="005E23C9">
      <w:pPr>
        <w:rPr>
          <w:rFonts w:ascii="Tw Cen MT" w:hAnsi="Tw Cen MT"/>
        </w:rPr>
      </w:pPr>
      <w:r>
        <w:rPr>
          <w:rFonts w:ascii="Tw Cen MT" w:hAnsi="Tw Cen MT"/>
        </w:rPr>
        <w:t xml:space="preserve">The Behavioral Health Workforce Education Center Task Force was comprised of personnel of the University of Illinois System and the Southern Illinois University System, along with personnel from the Community Behavioral Health Association, the </w:t>
      </w:r>
      <w:r w:rsidR="00692D1D">
        <w:rPr>
          <w:rFonts w:ascii="Tw Cen MT" w:hAnsi="Tw Cen MT"/>
        </w:rPr>
        <w:t xml:space="preserve">Division of Mental Health of the </w:t>
      </w:r>
      <w:r>
        <w:rPr>
          <w:rFonts w:ascii="Tw Cen MT" w:hAnsi="Tw Cen MT"/>
        </w:rPr>
        <w:t>Department of Human Services</w:t>
      </w:r>
      <w:r w:rsidR="00692D1D">
        <w:rPr>
          <w:rFonts w:ascii="Tw Cen MT" w:hAnsi="Tw Cen MT"/>
        </w:rPr>
        <w:t>, and Lurie Children’s Hospital in Chicago.</w:t>
      </w:r>
    </w:p>
    <w:p w:rsidR="00692D1D" w:rsidRDefault="00692D1D" w:rsidP="005E23C9">
      <w:pPr>
        <w:rPr>
          <w:rFonts w:ascii="Tw Cen MT" w:hAnsi="Tw Cen MT"/>
        </w:rPr>
      </w:pPr>
    </w:p>
    <w:p w:rsidR="00692D1D" w:rsidRDefault="00692D1D" w:rsidP="005E23C9">
      <w:pPr>
        <w:rPr>
          <w:rFonts w:ascii="Tw Cen MT" w:hAnsi="Tw Cen MT"/>
        </w:rPr>
      </w:pPr>
      <w:r>
        <w:rPr>
          <w:rFonts w:ascii="Tw Cen MT" w:hAnsi="Tw Cen MT"/>
        </w:rPr>
        <w:t>I am pleased to submit to you the report from the Behavioral Health Workforce Education Center Task Force.</w:t>
      </w:r>
    </w:p>
    <w:p w:rsidR="00692D1D" w:rsidRDefault="00692D1D" w:rsidP="005E23C9">
      <w:pPr>
        <w:rPr>
          <w:rFonts w:ascii="Tw Cen MT" w:hAnsi="Tw Cen MT"/>
        </w:rPr>
      </w:pPr>
    </w:p>
    <w:p w:rsidR="00692D1D" w:rsidRDefault="00692D1D" w:rsidP="005E23C9">
      <w:pPr>
        <w:rPr>
          <w:rFonts w:ascii="Tw Cen MT" w:hAnsi="Tw Cen MT"/>
        </w:rPr>
      </w:pPr>
      <w:r>
        <w:rPr>
          <w:rFonts w:ascii="Tw Cen MT" w:hAnsi="Tw Cen MT"/>
        </w:rPr>
        <w:t>We look forward to continuing to work with you, as well as the leaders of our committed state agencies and other public and private groups upon the review of our findings and recommendations.</w:t>
      </w:r>
    </w:p>
    <w:p w:rsidR="00692D1D" w:rsidRDefault="00692D1D" w:rsidP="005E23C9">
      <w:pPr>
        <w:rPr>
          <w:rFonts w:ascii="Tw Cen MT" w:hAnsi="Tw Cen MT"/>
        </w:rPr>
      </w:pPr>
    </w:p>
    <w:p w:rsidR="00692D1D" w:rsidRDefault="00692D1D" w:rsidP="005E23C9">
      <w:pPr>
        <w:rPr>
          <w:rFonts w:ascii="Tw Cen MT" w:hAnsi="Tw Cen MT"/>
        </w:rPr>
      </w:pPr>
      <w:r>
        <w:rPr>
          <w:rFonts w:ascii="Tw Cen MT" w:hAnsi="Tw Cen MT"/>
        </w:rPr>
        <w:t>Sincerely,</w:t>
      </w:r>
    </w:p>
    <w:p w:rsidR="00692D1D" w:rsidRDefault="00692D1D" w:rsidP="005E23C9">
      <w:pPr>
        <w:rPr>
          <w:rFonts w:ascii="Tw Cen MT" w:hAnsi="Tw Cen MT"/>
        </w:rPr>
      </w:pPr>
    </w:p>
    <w:p w:rsidR="00692D1D" w:rsidRDefault="001E39B3" w:rsidP="005E23C9">
      <w:pPr>
        <w:rPr>
          <w:rFonts w:ascii="Tw Cen MT" w:hAnsi="Tw Cen MT"/>
        </w:rPr>
      </w:pPr>
      <w:r>
        <w:rPr>
          <w:noProof/>
        </w:rPr>
        <w:drawing>
          <wp:inline distT="0" distB="0" distL="0" distR="0" wp14:anchorId="0AB7960E" wp14:editId="00AA3C9C">
            <wp:extent cx="1176020" cy="372110"/>
            <wp:effectExtent l="0" t="0" r="5080" b="8890"/>
            <wp:docPr id="1" name="Picture 1" descr="C:\Users\deitsch\AppData\Local\Microsoft\Windows\INetCache\Content.Outlook\7X2T15SJ\Nyle Robinson signature.png"/>
            <wp:cNvGraphicFramePr/>
            <a:graphic xmlns:a="http://schemas.openxmlformats.org/drawingml/2006/main">
              <a:graphicData uri="http://schemas.openxmlformats.org/drawingml/2006/picture">
                <pic:pic xmlns:pic="http://schemas.openxmlformats.org/drawingml/2006/picture">
                  <pic:nvPicPr>
                    <pic:cNvPr id="1" name="Picture 1" descr="C:\Users\deitsch\AppData\Local\Microsoft\Windows\INetCache\Content.Outlook\7X2T15SJ\Nyle Robinson signatur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020" cy="372110"/>
                    </a:xfrm>
                    <a:prstGeom prst="rect">
                      <a:avLst/>
                    </a:prstGeom>
                    <a:noFill/>
                    <a:ln>
                      <a:noFill/>
                    </a:ln>
                  </pic:spPr>
                </pic:pic>
              </a:graphicData>
            </a:graphic>
          </wp:inline>
        </w:drawing>
      </w:r>
    </w:p>
    <w:p w:rsidR="00692D1D" w:rsidRDefault="00692D1D" w:rsidP="005E23C9">
      <w:pPr>
        <w:rPr>
          <w:rFonts w:ascii="Tw Cen MT" w:hAnsi="Tw Cen MT"/>
        </w:rPr>
      </w:pPr>
    </w:p>
    <w:p w:rsidR="00692D1D" w:rsidRDefault="00692D1D" w:rsidP="005E23C9">
      <w:pPr>
        <w:rPr>
          <w:rFonts w:ascii="Tw Cen MT" w:hAnsi="Tw Cen MT"/>
        </w:rPr>
      </w:pPr>
      <w:r>
        <w:rPr>
          <w:rFonts w:ascii="Tw Cen MT" w:hAnsi="Tw Cen MT"/>
        </w:rPr>
        <w:t>Nyle Robinson</w:t>
      </w:r>
    </w:p>
    <w:p w:rsidR="00692D1D" w:rsidRDefault="00692D1D" w:rsidP="005E23C9">
      <w:pPr>
        <w:rPr>
          <w:rFonts w:ascii="Arial" w:hAnsi="Arial" w:cs="Arial"/>
          <w:color w:val="000000"/>
          <w:sz w:val="21"/>
          <w:szCs w:val="21"/>
        </w:rPr>
      </w:pPr>
      <w:r>
        <w:rPr>
          <w:rFonts w:ascii="Tw Cen MT" w:hAnsi="Tw Cen MT"/>
        </w:rPr>
        <w:t>Interim Executive Director</w:t>
      </w:r>
    </w:p>
    <w:p w:rsidR="005E23C9" w:rsidRPr="00A03867" w:rsidRDefault="005E23C9" w:rsidP="00A03867">
      <w:pPr>
        <w:rPr>
          <w:rFonts w:ascii="Tw Cen MT" w:hAnsi="Tw Cen MT"/>
        </w:rPr>
      </w:pPr>
    </w:p>
    <w:sectPr w:rsidR="005E23C9" w:rsidRPr="00A03867" w:rsidSect="005E23C9">
      <w:headerReference w:type="default" r:id="rId10"/>
      <w:headerReference w:type="first" r:id="rId11"/>
      <w:pgSz w:w="12240" w:h="15840"/>
      <w:pgMar w:top="2160" w:right="1080" w:bottom="720" w:left="3600" w:header="792"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6E" w:rsidRDefault="00E3476E" w:rsidP="00FD2743">
      <w:r>
        <w:separator/>
      </w:r>
    </w:p>
  </w:endnote>
  <w:endnote w:type="continuationSeparator" w:id="0">
    <w:p w:rsidR="00E3476E" w:rsidRDefault="00E3476E" w:rsidP="00FD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6E" w:rsidRDefault="00E3476E" w:rsidP="00FD2743">
      <w:r>
        <w:separator/>
      </w:r>
    </w:p>
  </w:footnote>
  <w:footnote w:type="continuationSeparator" w:id="0">
    <w:p w:rsidR="00E3476E" w:rsidRDefault="00E3476E" w:rsidP="00FD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9" w:rsidRDefault="005E23C9" w:rsidP="005E23C9">
    <w:pPr>
      <w:pStyle w:val="Header"/>
      <w:jc w:val="right"/>
    </w:pPr>
    <w:r w:rsidRPr="002500BC">
      <w:rPr>
        <w:rFonts w:ascii="Tw Cen MT" w:hAnsi="Tw Cen MT"/>
        <w:smallCaps/>
        <w:sz w:val="22"/>
      </w:rPr>
      <w:t xml:space="preserve">Illinois Board of Higher Education </w:t>
    </w:r>
    <w:r w:rsidRPr="002500BC">
      <w:rPr>
        <w:rFonts w:ascii="Tw Cen MT" w:hAnsi="Tw Cen MT"/>
        <w:sz w:val="22"/>
      </w:rPr>
      <w:t xml:space="preserve">| Page </w:t>
    </w:r>
    <w:r w:rsidRPr="002500BC">
      <w:rPr>
        <w:rFonts w:ascii="Tw Cen MT" w:hAnsi="Tw Cen MT"/>
        <w:sz w:val="22"/>
      </w:rPr>
      <w:fldChar w:fldCharType="begin"/>
    </w:r>
    <w:r w:rsidRPr="002500BC">
      <w:rPr>
        <w:rFonts w:ascii="Tw Cen MT" w:hAnsi="Tw Cen MT"/>
        <w:sz w:val="22"/>
      </w:rPr>
      <w:instrText xml:space="preserve"> PAGE   \* MERGEFORMAT </w:instrText>
    </w:r>
    <w:r w:rsidRPr="002500BC">
      <w:rPr>
        <w:rFonts w:ascii="Tw Cen MT" w:hAnsi="Tw Cen MT"/>
        <w:sz w:val="22"/>
      </w:rPr>
      <w:fldChar w:fldCharType="separate"/>
    </w:r>
    <w:r>
      <w:rPr>
        <w:rFonts w:ascii="Tw Cen MT" w:hAnsi="Tw Cen MT"/>
        <w:noProof/>
        <w:sz w:val="22"/>
      </w:rPr>
      <w:t>2</w:t>
    </w:r>
    <w:r w:rsidRPr="002500BC">
      <w:rPr>
        <w:rFonts w:ascii="Tw Cen MT" w:hAnsi="Tw Cen MT"/>
        <w:noProof/>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9" w:rsidRPr="00A03867" w:rsidRDefault="005E23C9" w:rsidP="005E23C9">
    <w:pPr>
      <w:jc w:val="center"/>
      <w:rPr>
        <w:rFonts w:ascii="Tw Cen MT" w:hAnsi="Tw Cen MT"/>
        <w:b/>
        <w:smallCaps/>
        <w:spacing w:val="4"/>
        <w:sz w:val="28"/>
      </w:rPr>
    </w:pPr>
    <w:r w:rsidRPr="00A03867">
      <w:rPr>
        <w:rFonts w:ascii="Tw Cen MT" w:hAnsi="Tw Cen MT"/>
        <w:b/>
        <w:smallCaps/>
        <w:spacing w:val="4"/>
        <w:sz w:val="28"/>
      </w:rPr>
      <w:t>Illinois Board of Higher Education</w:t>
    </w:r>
  </w:p>
  <w:p w:rsidR="005E23C9" w:rsidRPr="00A03867" w:rsidRDefault="005E23C9" w:rsidP="005E23C9">
    <w:pPr>
      <w:jc w:val="center"/>
      <w:rPr>
        <w:rFonts w:ascii="Tw Cen MT" w:hAnsi="Tw Cen MT"/>
        <w:smallCaps/>
        <w:spacing w:val="4"/>
        <w:sz w:val="28"/>
      </w:rPr>
    </w:pPr>
    <w:r w:rsidRPr="00A03867">
      <w:rPr>
        <w:rFonts w:ascii="Tw Cen MT" w:hAnsi="Tw Cen MT"/>
        <w:smallCaps/>
        <w:spacing w:val="4"/>
        <w:sz w:val="28"/>
      </w:rPr>
      <w:t>1 North Old State Capitol Plaza, Suite 333</w:t>
    </w:r>
  </w:p>
  <w:p w:rsidR="002500BC" w:rsidRPr="005E23C9" w:rsidRDefault="005E23C9" w:rsidP="005E23C9">
    <w:pPr>
      <w:jc w:val="center"/>
      <w:rPr>
        <w:rFonts w:ascii="Tw Cen MT" w:hAnsi="Tw Cen MT"/>
        <w:smallCaps/>
        <w:spacing w:val="4"/>
        <w:sz w:val="28"/>
      </w:rPr>
    </w:pPr>
    <w:r w:rsidRPr="00A03867">
      <w:rPr>
        <w:rFonts w:ascii="Tw Cen MT" w:hAnsi="Tw Cen MT"/>
        <w:smallCaps/>
        <w:spacing w:val="4"/>
        <w:sz w:val="28"/>
      </w:rPr>
      <w:t>Springfield, Illinois  62701-1377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17"/>
    <w:rsid w:val="00070914"/>
    <w:rsid w:val="0014586F"/>
    <w:rsid w:val="001E39B3"/>
    <w:rsid w:val="002500BC"/>
    <w:rsid w:val="002B0001"/>
    <w:rsid w:val="002D324B"/>
    <w:rsid w:val="00486DCB"/>
    <w:rsid w:val="00575017"/>
    <w:rsid w:val="005E23C9"/>
    <w:rsid w:val="005F03CB"/>
    <w:rsid w:val="00692D1D"/>
    <w:rsid w:val="00871372"/>
    <w:rsid w:val="00874ADE"/>
    <w:rsid w:val="008B7DEA"/>
    <w:rsid w:val="00A03867"/>
    <w:rsid w:val="00A30B2B"/>
    <w:rsid w:val="00A86017"/>
    <w:rsid w:val="00E3476E"/>
    <w:rsid w:val="00E91A82"/>
    <w:rsid w:val="00E96A8E"/>
    <w:rsid w:val="00FD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5F7305-09F0-417B-A713-3296FEB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27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D2743"/>
    <w:pPr>
      <w:outlineLvl w:val="9"/>
    </w:pPr>
  </w:style>
  <w:style w:type="paragraph" w:styleId="Header">
    <w:name w:val="header"/>
    <w:basedOn w:val="Normal"/>
    <w:link w:val="HeaderChar"/>
    <w:uiPriority w:val="99"/>
    <w:unhideWhenUsed/>
    <w:rsid w:val="00FD2743"/>
    <w:pPr>
      <w:tabs>
        <w:tab w:val="center" w:pos="4680"/>
        <w:tab w:val="right" w:pos="9360"/>
      </w:tabs>
    </w:pPr>
  </w:style>
  <w:style w:type="character" w:customStyle="1" w:styleId="HeaderChar">
    <w:name w:val="Header Char"/>
    <w:basedOn w:val="DefaultParagraphFont"/>
    <w:link w:val="Header"/>
    <w:uiPriority w:val="99"/>
    <w:rsid w:val="00FD2743"/>
  </w:style>
  <w:style w:type="paragraph" w:styleId="Footer">
    <w:name w:val="footer"/>
    <w:basedOn w:val="Normal"/>
    <w:link w:val="FooterChar"/>
    <w:uiPriority w:val="99"/>
    <w:unhideWhenUsed/>
    <w:rsid w:val="00FD2743"/>
    <w:pPr>
      <w:tabs>
        <w:tab w:val="center" w:pos="4680"/>
        <w:tab w:val="right" w:pos="9360"/>
      </w:tabs>
    </w:pPr>
  </w:style>
  <w:style w:type="character" w:customStyle="1" w:styleId="FooterChar">
    <w:name w:val="Footer Char"/>
    <w:basedOn w:val="DefaultParagraphFont"/>
    <w:link w:val="Footer"/>
    <w:uiPriority w:val="99"/>
    <w:rsid w:val="00FD2743"/>
  </w:style>
  <w:style w:type="paragraph" w:styleId="NormalWeb">
    <w:name w:val="Normal (Web)"/>
    <w:basedOn w:val="Normal"/>
    <w:uiPriority w:val="99"/>
    <w:unhideWhenUsed/>
    <w:rsid w:val="005E2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37534">
      <w:bodyDiv w:val="1"/>
      <w:marLeft w:val="0"/>
      <w:marRight w:val="0"/>
      <w:marTop w:val="0"/>
      <w:marBottom w:val="0"/>
      <w:divBdr>
        <w:top w:val="none" w:sz="0" w:space="0" w:color="auto"/>
        <w:left w:val="none" w:sz="0" w:space="0" w:color="auto"/>
        <w:bottom w:val="none" w:sz="0" w:space="0" w:color="auto"/>
        <w:right w:val="none" w:sz="0" w:space="0" w:color="auto"/>
      </w:divBdr>
    </w:div>
    <w:div w:id="1351755961">
      <w:bodyDiv w:val="1"/>
      <w:marLeft w:val="0"/>
      <w:marRight w:val="0"/>
      <w:marTop w:val="0"/>
      <w:marBottom w:val="0"/>
      <w:divBdr>
        <w:top w:val="none" w:sz="0" w:space="0" w:color="auto"/>
        <w:left w:val="none" w:sz="0" w:space="0" w:color="auto"/>
        <w:bottom w:val="none" w:sz="0" w:space="0" w:color="auto"/>
        <w:right w:val="none" w:sz="0" w:space="0" w:color="auto"/>
      </w:divBdr>
    </w:div>
    <w:div w:id="1556113951">
      <w:bodyDiv w:val="1"/>
      <w:marLeft w:val="0"/>
      <w:marRight w:val="0"/>
      <w:marTop w:val="0"/>
      <w:marBottom w:val="0"/>
      <w:divBdr>
        <w:top w:val="none" w:sz="0" w:space="0" w:color="auto"/>
        <w:left w:val="none" w:sz="0" w:space="0" w:color="auto"/>
        <w:bottom w:val="none" w:sz="0" w:space="0" w:color="auto"/>
        <w:right w:val="none" w:sz="0" w:space="0" w:color="auto"/>
      </w:divBdr>
    </w:div>
    <w:div w:id="1856268569">
      <w:bodyDiv w:val="1"/>
      <w:marLeft w:val="0"/>
      <w:marRight w:val="0"/>
      <w:marTop w:val="0"/>
      <w:marBottom w:val="0"/>
      <w:divBdr>
        <w:top w:val="none" w:sz="0" w:space="0" w:color="auto"/>
        <w:left w:val="none" w:sz="0" w:space="0" w:color="auto"/>
        <w:bottom w:val="none" w:sz="0" w:space="0" w:color="auto"/>
        <w:right w:val="none" w:sz="0" w:space="0" w:color="auto"/>
      </w:divBdr>
    </w:div>
    <w:div w:id="20803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FA1979-93F0-4EF9-A24D-87B7221C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Emily</dc:creator>
  <cp:keywords/>
  <dc:description/>
  <cp:lastModifiedBy>Rembusch, Tracy</cp:lastModifiedBy>
  <cp:revision>3</cp:revision>
  <dcterms:created xsi:type="dcterms:W3CDTF">2019-12-27T17:33:00Z</dcterms:created>
  <dcterms:modified xsi:type="dcterms:W3CDTF">2019-12-27T17:34:00Z</dcterms:modified>
</cp:coreProperties>
</file>