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33" w:rsidRDefault="00435033" w:rsidP="004350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033" w:rsidRDefault="00435033" w:rsidP="004350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1710.152  </w:t>
      </w:r>
      <w:r w:rsidR="00D6564B">
        <w:rPr>
          <w:b/>
          <w:bCs/>
        </w:rPr>
        <w:t>Relocation Tow Equipment</w:t>
      </w:r>
      <w:r>
        <w:t xml:space="preserve"> </w:t>
      </w:r>
    </w:p>
    <w:p w:rsidR="00435033" w:rsidRDefault="00435033" w:rsidP="00435033">
      <w:pPr>
        <w:widowControl w:val="0"/>
        <w:autoSpaceDE w:val="0"/>
        <w:autoSpaceDN w:val="0"/>
        <w:adjustRightInd w:val="0"/>
      </w:pPr>
    </w:p>
    <w:p w:rsidR="00D6564B" w:rsidRDefault="00D6564B" w:rsidP="00D656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5033">
        <w:t>Leased equipment and drivers must be within the exclusive control of the relocator</w:t>
      </w:r>
      <w:r>
        <w:t xml:space="preserve"> when operated under authority of </w:t>
      </w:r>
      <w:r w:rsidR="000318E2">
        <w:t xml:space="preserve">the </w:t>
      </w:r>
      <w:r>
        <w:t>relocator's license</w:t>
      </w:r>
      <w:r w:rsidR="00435033">
        <w:t>.</w:t>
      </w:r>
    </w:p>
    <w:p w:rsidR="00D6564B" w:rsidRDefault="00D6564B" w:rsidP="00D6564B">
      <w:pPr>
        <w:widowControl w:val="0"/>
        <w:autoSpaceDE w:val="0"/>
        <w:autoSpaceDN w:val="0"/>
        <w:adjustRightInd w:val="0"/>
        <w:ind w:left="1440" w:hanging="720"/>
      </w:pPr>
    </w:p>
    <w:p w:rsidR="00435033" w:rsidRDefault="00D6564B" w:rsidP="00D656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35033">
        <w:t xml:space="preserve">No relocator may lease </w:t>
      </w:r>
      <w:r>
        <w:t xml:space="preserve">light duty tow </w:t>
      </w:r>
      <w:r w:rsidR="00435033">
        <w:t xml:space="preserve">equipment or drivers </w:t>
      </w:r>
      <w:r w:rsidR="000F628B">
        <w:t xml:space="preserve">that </w:t>
      </w:r>
      <w:r w:rsidR="00435033">
        <w:t xml:space="preserve">are the subject of a lawfully effective lease to another relocator. </w:t>
      </w:r>
    </w:p>
    <w:p w:rsidR="00D6564B" w:rsidRDefault="00D6564B" w:rsidP="00D6564B">
      <w:pPr>
        <w:widowControl w:val="0"/>
        <w:autoSpaceDE w:val="0"/>
        <w:autoSpaceDN w:val="0"/>
        <w:adjustRightInd w:val="0"/>
        <w:ind w:left="1440" w:hanging="720"/>
      </w:pPr>
    </w:p>
    <w:p w:rsidR="00D6564B" w:rsidRDefault="00D6564B" w:rsidP="00D656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Medium duty and heavy duty tow equipment and drivers may be simultaneously leased to more than one relocator.</w:t>
      </w:r>
    </w:p>
    <w:p w:rsidR="00D6564B" w:rsidRDefault="00D6564B" w:rsidP="00D6564B">
      <w:pPr>
        <w:widowControl w:val="0"/>
        <w:autoSpaceDE w:val="0"/>
        <w:autoSpaceDN w:val="0"/>
        <w:adjustRightInd w:val="0"/>
        <w:ind w:left="1440" w:hanging="720"/>
      </w:pPr>
    </w:p>
    <w:p w:rsidR="00D6564B" w:rsidRPr="00D55B37" w:rsidRDefault="00D656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1348ED">
        <w:t>18470</w:t>
      </w:r>
      <w:r w:rsidRPr="00D55B37">
        <w:t xml:space="preserve">, effective </w:t>
      </w:r>
      <w:r w:rsidR="001348ED">
        <w:t>January 1, 2011</w:t>
      </w:r>
      <w:r w:rsidRPr="00D55B37">
        <w:t>)</w:t>
      </w:r>
    </w:p>
    <w:sectPr w:rsidR="00D6564B" w:rsidRPr="00D55B37" w:rsidSect="004350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033"/>
    <w:rsid w:val="000318E2"/>
    <w:rsid w:val="0004101F"/>
    <w:rsid w:val="000F628B"/>
    <w:rsid w:val="001348ED"/>
    <w:rsid w:val="003656AF"/>
    <w:rsid w:val="003E719C"/>
    <w:rsid w:val="00435033"/>
    <w:rsid w:val="004E620A"/>
    <w:rsid w:val="00996DBE"/>
    <w:rsid w:val="00D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