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73" w:rsidRDefault="00255373" w:rsidP="002553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5373" w:rsidRDefault="00255373" w:rsidP="00255373">
      <w:pPr>
        <w:widowControl w:val="0"/>
        <w:autoSpaceDE w:val="0"/>
        <w:autoSpaceDN w:val="0"/>
        <w:adjustRightInd w:val="0"/>
        <w:jc w:val="center"/>
      </w:pPr>
      <w:r>
        <w:t>SUBPART F:  OPERATION OF RAILROAD TRAINS AND</w:t>
      </w:r>
    </w:p>
    <w:p w:rsidR="00255373" w:rsidRDefault="00255373" w:rsidP="00255373">
      <w:pPr>
        <w:widowControl w:val="0"/>
        <w:autoSpaceDE w:val="0"/>
        <w:autoSpaceDN w:val="0"/>
        <w:adjustRightInd w:val="0"/>
        <w:jc w:val="center"/>
      </w:pPr>
      <w:r>
        <w:t>CARS OVER GRADE CROSSINGS</w:t>
      </w:r>
    </w:p>
    <w:sectPr w:rsidR="00255373" w:rsidSect="002553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373"/>
    <w:rsid w:val="00255373"/>
    <w:rsid w:val="0049227C"/>
    <w:rsid w:val="004E620A"/>
    <w:rsid w:val="00B07134"/>
    <w:rsid w:val="00D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OPERATION OF RAILROAD TRAINS AND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OPERATION OF RAILROAD TRAINS AND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