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DA" w:rsidRDefault="00DF64DA" w:rsidP="00A55C97">
      <w:pPr>
        <w:spacing w:after="0" w:line="240" w:lineRule="auto"/>
      </w:pPr>
    </w:p>
    <w:p w:rsidR="00047915" w:rsidRPr="00A55C97" w:rsidRDefault="00047915" w:rsidP="00A55C97">
      <w:pPr>
        <w:spacing w:after="0" w:line="240" w:lineRule="auto"/>
        <w:rPr>
          <w:b/>
        </w:rPr>
      </w:pPr>
      <w:r w:rsidRPr="00A55C97">
        <w:rPr>
          <w:b/>
        </w:rPr>
        <w:t>Section 1480.240  Notification to the Debtor</w:t>
      </w:r>
    </w:p>
    <w:p w:rsidR="009C6885" w:rsidRDefault="009C6885" w:rsidP="00A55C97">
      <w:pPr>
        <w:spacing w:after="0" w:line="240" w:lineRule="auto"/>
      </w:pPr>
    </w:p>
    <w:p w:rsidR="00047915" w:rsidRDefault="003C4B03" w:rsidP="003C4B03">
      <w:pPr>
        <w:spacing w:after="0" w:line="240" w:lineRule="auto"/>
        <w:ind w:left="1440" w:hanging="720"/>
        <w:rPr>
          <w:szCs w:val="24"/>
        </w:rPr>
      </w:pPr>
      <w:r w:rsidRPr="003C4B03">
        <w:rPr>
          <w:szCs w:val="24"/>
        </w:rPr>
        <w:t>a)</w:t>
      </w:r>
      <w:r>
        <w:rPr>
          <w:i/>
          <w:szCs w:val="24"/>
        </w:rPr>
        <w:tab/>
      </w:r>
      <w:r w:rsidR="00047915" w:rsidRPr="003C4B03">
        <w:rPr>
          <w:i/>
          <w:szCs w:val="24"/>
        </w:rPr>
        <w:t xml:space="preserve">Within </w:t>
      </w:r>
      <w:r w:rsidR="00204A73" w:rsidRPr="003C4B03">
        <w:rPr>
          <w:i/>
          <w:szCs w:val="24"/>
        </w:rPr>
        <w:t xml:space="preserve">5 </w:t>
      </w:r>
      <w:r w:rsidR="00047915" w:rsidRPr="003C4B03">
        <w:rPr>
          <w:i/>
          <w:szCs w:val="24"/>
        </w:rPr>
        <w:t xml:space="preserve">working days </w:t>
      </w:r>
      <w:r w:rsidR="00204A73" w:rsidRPr="003C4B03">
        <w:rPr>
          <w:i/>
          <w:szCs w:val="24"/>
        </w:rPr>
        <w:t xml:space="preserve">after </w:t>
      </w:r>
      <w:r w:rsidR="00047915" w:rsidRPr="003C4B03">
        <w:rPr>
          <w:i/>
          <w:szCs w:val="24"/>
        </w:rPr>
        <w:t xml:space="preserve">repossession, a licensed repossession agency must give written notice to the debtor of the whereabouts of personal effects or property not covered by a security agreement inventoried </w:t>
      </w:r>
      <w:r w:rsidR="00047915" w:rsidRPr="003C4B03">
        <w:rPr>
          <w:szCs w:val="24"/>
        </w:rPr>
        <w:t>pursuant to Section 110 of the Act</w:t>
      </w:r>
      <w:r w:rsidR="00047915" w:rsidRPr="00C46FA2">
        <w:rPr>
          <w:szCs w:val="24"/>
        </w:rPr>
        <w:t xml:space="preserve"> </w:t>
      </w:r>
      <w:r>
        <w:rPr>
          <w:szCs w:val="24"/>
        </w:rPr>
        <w:t>[225 ILCS 4</w:t>
      </w:r>
      <w:r w:rsidR="00084365">
        <w:rPr>
          <w:szCs w:val="24"/>
        </w:rPr>
        <w:t>2</w:t>
      </w:r>
      <w:r>
        <w:rPr>
          <w:szCs w:val="24"/>
        </w:rPr>
        <w:t xml:space="preserve">2/110], </w:t>
      </w:r>
      <w:r w:rsidR="00047915" w:rsidRPr="00C46FA2">
        <w:rPr>
          <w:szCs w:val="24"/>
        </w:rPr>
        <w:t xml:space="preserve">on a form containing </w:t>
      </w:r>
      <w:r w:rsidR="00204A73">
        <w:rPr>
          <w:szCs w:val="24"/>
        </w:rPr>
        <w:t xml:space="preserve">the </w:t>
      </w:r>
      <w:r w:rsidR="00047915" w:rsidRPr="00C46FA2">
        <w:rPr>
          <w:szCs w:val="24"/>
        </w:rPr>
        <w:t>information prescribed by the Commission or in the form of a letter.</w:t>
      </w:r>
      <w:r w:rsidR="00E079BD">
        <w:rPr>
          <w:szCs w:val="24"/>
        </w:rPr>
        <w:t xml:space="preserve"> </w:t>
      </w:r>
      <w:r w:rsidR="00047915" w:rsidRPr="00C46FA2">
        <w:rPr>
          <w:szCs w:val="24"/>
        </w:rPr>
        <w:t xml:space="preserve"> Each notification form shall be approved by a licensed recovery manager authorized to work for the licensed repossession agency.</w:t>
      </w:r>
      <w:r w:rsidR="00E079BD">
        <w:rPr>
          <w:szCs w:val="24"/>
        </w:rPr>
        <w:t xml:space="preserve">  </w:t>
      </w:r>
      <w:r w:rsidR="00047915" w:rsidRPr="00C46FA2">
        <w:rPr>
          <w:szCs w:val="24"/>
        </w:rPr>
        <w:t>If the licensed repossession agency submits the written notice in the form of a letter, the letter shall provide, at minimum, the following information:</w:t>
      </w:r>
    </w:p>
    <w:p w:rsidR="00E079BD" w:rsidRPr="005D77A3" w:rsidRDefault="00E079BD" w:rsidP="00A55C97">
      <w:pPr>
        <w:spacing w:after="0" w:line="240" w:lineRule="auto"/>
      </w:pPr>
    </w:p>
    <w:p w:rsidR="00047915" w:rsidRDefault="003C4B03" w:rsidP="003C4B03">
      <w:pPr>
        <w:spacing w:after="0" w:line="240" w:lineRule="auto"/>
        <w:ind w:left="2160" w:hanging="720"/>
      </w:pPr>
      <w:r>
        <w:t>1</w:t>
      </w:r>
      <w:r w:rsidR="00E079BD">
        <w:t>)</w:t>
      </w:r>
      <w:r w:rsidR="00E079BD">
        <w:tab/>
      </w:r>
      <w:r w:rsidR="00047915">
        <w:t>The full legal name of the licensed repossession agency as it appears on its repossession agency license issued by the Commission or, if applicable, an authorized trade name as it appears on its repossession agency license;</w:t>
      </w:r>
    </w:p>
    <w:p w:rsidR="00E079BD" w:rsidRPr="00B532BC" w:rsidRDefault="00E079BD" w:rsidP="00A55C97">
      <w:pPr>
        <w:spacing w:after="0" w:line="240" w:lineRule="auto"/>
        <w:ind w:left="720"/>
      </w:pPr>
    </w:p>
    <w:p w:rsidR="00047915" w:rsidRDefault="003C4B03" w:rsidP="003C4B03">
      <w:pPr>
        <w:spacing w:after="0" w:line="240" w:lineRule="auto"/>
        <w:ind w:left="720" w:firstLine="720"/>
      </w:pPr>
      <w:r>
        <w:t>2</w:t>
      </w:r>
      <w:r w:rsidR="00E079BD">
        <w:t>)</w:t>
      </w:r>
      <w:r w:rsidR="00E079BD">
        <w:tab/>
      </w:r>
      <w:r w:rsidR="00047915">
        <w:t>The licensed repossession agency</w:t>
      </w:r>
      <w:r w:rsidR="00E079BD">
        <w:t>'</w:t>
      </w:r>
      <w:r w:rsidR="00047915">
        <w:t>s license number;</w:t>
      </w:r>
    </w:p>
    <w:p w:rsidR="00E079BD" w:rsidRPr="00B532BC" w:rsidRDefault="00E079BD" w:rsidP="00A55C97">
      <w:pPr>
        <w:spacing w:after="0" w:line="240" w:lineRule="auto"/>
        <w:ind w:left="720"/>
      </w:pPr>
    </w:p>
    <w:p w:rsidR="00047915" w:rsidRDefault="003C4B03" w:rsidP="003C4B03">
      <w:pPr>
        <w:spacing w:after="0" w:line="240" w:lineRule="auto"/>
        <w:ind w:left="720" w:firstLine="720"/>
      </w:pPr>
      <w:r>
        <w:t>3</w:t>
      </w:r>
      <w:r w:rsidR="00E079BD">
        <w:t>)</w:t>
      </w:r>
      <w:r w:rsidR="00E079BD">
        <w:tab/>
      </w:r>
      <w:r w:rsidR="00047915">
        <w:t>Date of the repossession;</w:t>
      </w:r>
    </w:p>
    <w:p w:rsidR="00E079BD" w:rsidRPr="00783CE3" w:rsidRDefault="00E079BD" w:rsidP="00A55C97">
      <w:pPr>
        <w:spacing w:after="0" w:line="240" w:lineRule="auto"/>
        <w:ind w:left="720"/>
      </w:pPr>
    </w:p>
    <w:p w:rsidR="00047915" w:rsidRDefault="003C4B03" w:rsidP="003C4B03">
      <w:pPr>
        <w:spacing w:after="0" w:line="240" w:lineRule="auto"/>
        <w:ind w:left="720" w:firstLine="720"/>
      </w:pPr>
      <w:r>
        <w:t>4</w:t>
      </w:r>
      <w:r w:rsidR="00E079BD">
        <w:t>)</w:t>
      </w:r>
      <w:r w:rsidR="00E079BD">
        <w:tab/>
      </w:r>
      <w:r w:rsidR="00047915">
        <w:t>Date of the notice;</w:t>
      </w:r>
    </w:p>
    <w:p w:rsidR="00E079BD" w:rsidRPr="00783CE3" w:rsidRDefault="00E079BD" w:rsidP="00A55C97">
      <w:pPr>
        <w:spacing w:after="0" w:line="240" w:lineRule="auto"/>
        <w:ind w:left="720"/>
      </w:pPr>
    </w:p>
    <w:p w:rsidR="00047915" w:rsidRDefault="003C4B03" w:rsidP="003C4B03">
      <w:pPr>
        <w:spacing w:after="0" w:line="240" w:lineRule="auto"/>
        <w:ind w:left="720" w:firstLine="720"/>
      </w:pPr>
      <w:r>
        <w:t>5</w:t>
      </w:r>
      <w:r w:rsidR="00E079BD">
        <w:t>)</w:t>
      </w:r>
      <w:r w:rsidR="00E079BD">
        <w:tab/>
      </w:r>
      <w:r w:rsidR="00047915">
        <w:t>Description of the collateral repossessed;</w:t>
      </w:r>
    </w:p>
    <w:p w:rsidR="00E079BD" w:rsidRDefault="00E079BD" w:rsidP="00A55C97">
      <w:pPr>
        <w:spacing w:after="0" w:line="240" w:lineRule="auto"/>
        <w:ind w:left="720"/>
      </w:pPr>
    </w:p>
    <w:p w:rsidR="00047915" w:rsidRDefault="003C4B03" w:rsidP="003C4B03">
      <w:pPr>
        <w:spacing w:after="0" w:line="240" w:lineRule="auto"/>
        <w:ind w:left="2160" w:hanging="720"/>
      </w:pPr>
      <w:r>
        <w:t>6</w:t>
      </w:r>
      <w:r w:rsidR="00E079BD">
        <w:t>)</w:t>
      </w:r>
      <w:r w:rsidR="00E079BD">
        <w:tab/>
      </w:r>
      <w:r w:rsidR="00047915">
        <w:t>The address and phone number of the location where the debtor can come to claim any personal property in the licensed repossession agency</w:t>
      </w:r>
      <w:r w:rsidR="00204A73">
        <w:t>'</w:t>
      </w:r>
      <w:r w:rsidR="00047915">
        <w:t>s possession;</w:t>
      </w:r>
    </w:p>
    <w:p w:rsidR="00E079BD" w:rsidRPr="00B532BC" w:rsidRDefault="00E079BD" w:rsidP="00A55C97">
      <w:pPr>
        <w:spacing w:after="0" w:line="240" w:lineRule="auto"/>
        <w:ind w:left="720"/>
      </w:pPr>
    </w:p>
    <w:p w:rsidR="00047915" w:rsidRDefault="003C4B03" w:rsidP="003C4B03">
      <w:pPr>
        <w:spacing w:after="0" w:line="240" w:lineRule="auto"/>
        <w:ind w:left="720" w:firstLine="720"/>
      </w:pPr>
      <w:r>
        <w:t>7)</w:t>
      </w:r>
      <w:r w:rsidR="00E079BD">
        <w:tab/>
      </w:r>
      <w:r w:rsidR="00047915">
        <w:t>The signature of a licensed recovery manager; and</w:t>
      </w:r>
    </w:p>
    <w:p w:rsidR="00E079BD" w:rsidRPr="00E3023E" w:rsidRDefault="00E079BD" w:rsidP="00A55C97">
      <w:pPr>
        <w:spacing w:after="0" w:line="240" w:lineRule="auto"/>
        <w:ind w:left="720"/>
      </w:pPr>
    </w:p>
    <w:p w:rsidR="00047915" w:rsidRDefault="003C4B03" w:rsidP="003C4B03">
      <w:pPr>
        <w:spacing w:after="0" w:line="240" w:lineRule="auto"/>
        <w:ind w:left="720" w:firstLine="720"/>
      </w:pPr>
      <w:r>
        <w:t>8</w:t>
      </w:r>
      <w:r w:rsidR="00E079BD">
        <w:t>)</w:t>
      </w:r>
      <w:r w:rsidR="00E079BD">
        <w:tab/>
      </w:r>
      <w:r w:rsidR="00047915">
        <w:t>The signing licensed recovery manager</w:t>
      </w:r>
      <w:r w:rsidR="00E079BD">
        <w:t>'</w:t>
      </w:r>
      <w:r w:rsidR="00047915">
        <w:t>s license number.</w:t>
      </w:r>
    </w:p>
    <w:p w:rsidR="003C4B03" w:rsidRDefault="003C4B03" w:rsidP="003441C2">
      <w:pPr>
        <w:spacing w:after="0" w:line="240" w:lineRule="auto"/>
        <w:ind w:firstLine="720"/>
      </w:pPr>
    </w:p>
    <w:p w:rsidR="003C4B03" w:rsidRDefault="003C4B03" w:rsidP="003441C2">
      <w:pPr>
        <w:spacing w:after="0" w:line="240" w:lineRule="auto"/>
        <w:ind w:left="1440" w:hanging="720"/>
      </w:pPr>
      <w:r>
        <w:t>b)</w:t>
      </w:r>
      <w:r>
        <w:tab/>
        <w:t>If the debtor</w:t>
      </w:r>
      <w:r w:rsidR="00C30F5F">
        <w:t>,</w:t>
      </w:r>
      <w:r>
        <w:t xml:space="preserve"> or an authorized individual with a notarized release from the debtor, retrieves personal effects or property not covered by a security agreement from the repossessed collateral prior to the time when written notice to the debtor is due pursuant to</w:t>
      </w:r>
      <w:r w:rsidR="00E82894">
        <w:t xml:space="preserve"> Section 110 of the Act</w:t>
      </w:r>
      <w:r w:rsidR="005A13F4">
        <w:t>, the licensed repossession agency is not required to send written notice as prescribed in Section 110 of the Act.</w:t>
      </w:r>
      <w:r w:rsidR="00E82894">
        <w:t xml:space="preserve">  </w:t>
      </w:r>
      <w:r w:rsidR="005A13F4">
        <w:t xml:space="preserve">A personal property receipt, signed by the debtor or an authorized individual pursuant to the notarized release from the debtor, must be placed in </w:t>
      </w:r>
      <w:r w:rsidR="00C30F5F">
        <w:t xml:space="preserve">the </w:t>
      </w:r>
      <w:r w:rsidR="005A13F4">
        <w:t xml:space="preserve">licensed repossession agency's records for a minimum of </w:t>
      </w:r>
      <w:r w:rsidR="0039098D">
        <w:t>2</w:t>
      </w:r>
      <w:r w:rsidR="005A13F4">
        <w:t xml:space="preserve"> years and made available for inspection upon request by the Commission.</w:t>
      </w:r>
      <w:r w:rsidR="00E82894">
        <w:t xml:space="preserve"> </w:t>
      </w:r>
    </w:p>
    <w:p w:rsidR="0039098D" w:rsidRDefault="0039098D" w:rsidP="003441C2">
      <w:pPr>
        <w:spacing w:after="0" w:line="240" w:lineRule="auto"/>
      </w:pPr>
    </w:p>
    <w:p w:rsidR="0039098D" w:rsidRPr="00D55B37" w:rsidRDefault="0039098D" w:rsidP="003441C2">
      <w:pPr>
        <w:spacing w:after="0" w:line="240" w:lineRule="auto"/>
        <w:ind w:firstLine="720"/>
      </w:pPr>
      <w:r w:rsidRPr="00D55B37">
        <w:t xml:space="preserve">(Source:  </w:t>
      </w:r>
      <w:r>
        <w:t>Amended</w:t>
      </w:r>
      <w:r w:rsidRPr="00D55B37">
        <w:t xml:space="preserve"> at </w:t>
      </w:r>
      <w:r>
        <w:t>3</w:t>
      </w:r>
      <w:r w:rsidR="00053321">
        <w:t>8</w:t>
      </w:r>
      <w:r>
        <w:t xml:space="preserve"> I</w:t>
      </w:r>
      <w:r w:rsidRPr="00D55B37">
        <w:t xml:space="preserve">ll. Reg. </w:t>
      </w:r>
      <w:r w:rsidR="002B1535">
        <w:t>5821</w:t>
      </w:r>
      <w:r w:rsidRPr="00D55B37">
        <w:t xml:space="preserve">, effective </w:t>
      </w:r>
      <w:bookmarkStart w:id="0" w:name="_GoBack"/>
      <w:r w:rsidR="002B1535">
        <w:t>March 14, 2014</w:t>
      </w:r>
      <w:bookmarkEnd w:id="0"/>
      <w:r w:rsidRPr="00D55B37">
        <w:t>)</w:t>
      </w:r>
    </w:p>
    <w:sectPr w:rsidR="0039098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65F" w:rsidRDefault="001F065F">
      <w:r>
        <w:separator/>
      </w:r>
    </w:p>
  </w:endnote>
  <w:endnote w:type="continuationSeparator" w:id="0">
    <w:p w:rsidR="001F065F" w:rsidRDefault="001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65F" w:rsidRDefault="001F065F">
      <w:r>
        <w:separator/>
      </w:r>
    </w:p>
  </w:footnote>
  <w:footnote w:type="continuationSeparator" w:id="0">
    <w:p w:rsidR="001F065F" w:rsidRDefault="001F0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732E"/>
    <w:multiLevelType w:val="hybridMultilevel"/>
    <w:tmpl w:val="801898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E2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915"/>
    <w:rsid w:val="00050531"/>
    <w:rsid w:val="00053321"/>
    <w:rsid w:val="00057192"/>
    <w:rsid w:val="0006041A"/>
    <w:rsid w:val="00066013"/>
    <w:rsid w:val="000676A6"/>
    <w:rsid w:val="00072F75"/>
    <w:rsid w:val="00073065"/>
    <w:rsid w:val="00074368"/>
    <w:rsid w:val="000765E0"/>
    <w:rsid w:val="00076FE4"/>
    <w:rsid w:val="00083E97"/>
    <w:rsid w:val="00084365"/>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65F"/>
    <w:rsid w:val="001F2A01"/>
    <w:rsid w:val="001F572B"/>
    <w:rsid w:val="002015E7"/>
    <w:rsid w:val="002047E2"/>
    <w:rsid w:val="00204A73"/>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7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1535"/>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1C2"/>
    <w:rsid w:val="003464C2"/>
    <w:rsid w:val="00350372"/>
    <w:rsid w:val="003524DD"/>
    <w:rsid w:val="003547CB"/>
    <w:rsid w:val="00356003"/>
    <w:rsid w:val="00367A2E"/>
    <w:rsid w:val="00370480"/>
    <w:rsid w:val="00374367"/>
    <w:rsid w:val="00374639"/>
    <w:rsid w:val="00375C58"/>
    <w:rsid w:val="003760AD"/>
    <w:rsid w:val="00383A68"/>
    <w:rsid w:val="00385640"/>
    <w:rsid w:val="0039098D"/>
    <w:rsid w:val="0039357E"/>
    <w:rsid w:val="00393652"/>
    <w:rsid w:val="00394002"/>
    <w:rsid w:val="0039695D"/>
    <w:rsid w:val="003A4E0A"/>
    <w:rsid w:val="003A6E65"/>
    <w:rsid w:val="003B419A"/>
    <w:rsid w:val="003B5138"/>
    <w:rsid w:val="003B78C5"/>
    <w:rsid w:val="003C07D2"/>
    <w:rsid w:val="003C4B03"/>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17E8"/>
    <w:rsid w:val="005828DA"/>
    <w:rsid w:val="005840C0"/>
    <w:rsid w:val="00586A81"/>
    <w:rsid w:val="005901D4"/>
    <w:rsid w:val="005948A7"/>
    <w:rsid w:val="005A13F4"/>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1822"/>
    <w:rsid w:val="00763B6D"/>
    <w:rsid w:val="00765D64"/>
    <w:rsid w:val="00776B13"/>
    <w:rsid w:val="00776D1C"/>
    <w:rsid w:val="00776EAB"/>
    <w:rsid w:val="00777A7A"/>
    <w:rsid w:val="00780733"/>
    <w:rsid w:val="00780B43"/>
    <w:rsid w:val="00790388"/>
    <w:rsid w:val="00792FF6"/>
    <w:rsid w:val="00794C7C"/>
    <w:rsid w:val="00796D0E"/>
    <w:rsid w:val="007A1867"/>
    <w:rsid w:val="007A2C3B"/>
    <w:rsid w:val="007A7D79"/>
    <w:rsid w:val="007B5C4C"/>
    <w:rsid w:val="007C4EE5"/>
    <w:rsid w:val="007D0B2D"/>
    <w:rsid w:val="007E5206"/>
    <w:rsid w:val="007F1A7F"/>
    <w:rsid w:val="007F28A2"/>
    <w:rsid w:val="007F3365"/>
    <w:rsid w:val="00804082"/>
    <w:rsid w:val="00804A88"/>
    <w:rsid w:val="00805D72"/>
    <w:rsid w:val="00805E2B"/>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7D32"/>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885"/>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C97"/>
    <w:rsid w:val="00A600AA"/>
    <w:rsid w:val="00A623FE"/>
    <w:rsid w:val="00A72534"/>
    <w:rsid w:val="00A75A0E"/>
    <w:rsid w:val="00A809C5"/>
    <w:rsid w:val="00A849AE"/>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6B85"/>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F5F"/>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154"/>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64DA"/>
    <w:rsid w:val="00E0634B"/>
    <w:rsid w:val="00E079BD"/>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2894"/>
    <w:rsid w:val="00E840DC"/>
    <w:rsid w:val="00E8439B"/>
    <w:rsid w:val="00E92947"/>
    <w:rsid w:val="00EA0AB9"/>
    <w:rsid w:val="00EA3AC2"/>
    <w:rsid w:val="00EA55CD"/>
    <w:rsid w:val="00EA5A76"/>
    <w:rsid w:val="00EA5FA3"/>
    <w:rsid w:val="00EA6628"/>
    <w:rsid w:val="00EB33C3"/>
    <w:rsid w:val="00EB424E"/>
    <w:rsid w:val="00EC3846"/>
    <w:rsid w:val="00EC5714"/>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D33"/>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F8F956-D492-444D-B9BD-D8B62B36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915"/>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