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19AA" w14:textId="77777777" w:rsidR="004061CB" w:rsidRDefault="004061CB" w:rsidP="004061CB">
      <w:pPr>
        <w:widowControl w:val="0"/>
        <w:autoSpaceDE w:val="0"/>
        <w:autoSpaceDN w:val="0"/>
        <w:adjustRightInd w:val="0"/>
      </w:pPr>
    </w:p>
    <w:p w14:paraId="4376679F" w14:textId="77777777" w:rsidR="004061CB" w:rsidRDefault="004061CB" w:rsidP="004061CB">
      <w:pPr>
        <w:widowControl w:val="0"/>
        <w:autoSpaceDE w:val="0"/>
        <w:autoSpaceDN w:val="0"/>
        <w:adjustRightInd w:val="0"/>
      </w:pPr>
      <w:r>
        <w:rPr>
          <w:b/>
          <w:bCs/>
        </w:rPr>
        <w:t>Section 1457.600  Bills of Lading and Freight Bills</w:t>
      </w:r>
      <w:r>
        <w:t xml:space="preserve"> </w:t>
      </w:r>
    </w:p>
    <w:p w14:paraId="307228F0" w14:textId="77777777" w:rsidR="004061CB" w:rsidRDefault="004061CB" w:rsidP="004061CB">
      <w:pPr>
        <w:widowControl w:val="0"/>
        <w:autoSpaceDE w:val="0"/>
        <w:autoSpaceDN w:val="0"/>
        <w:adjustRightInd w:val="0"/>
      </w:pPr>
    </w:p>
    <w:p w14:paraId="2699416D" w14:textId="77777777" w:rsidR="004061CB" w:rsidRDefault="004061CB" w:rsidP="004061CB">
      <w:pPr>
        <w:widowControl w:val="0"/>
        <w:autoSpaceDE w:val="0"/>
        <w:autoSpaceDN w:val="0"/>
        <w:adjustRightInd w:val="0"/>
        <w:ind w:left="1440" w:hanging="720"/>
      </w:pPr>
      <w:r>
        <w:t>a)</w:t>
      </w:r>
      <w:r>
        <w:tab/>
        <w:t xml:space="preserve">Issuance of the bill of lading.  At the time a shipment is picked up, all carriers shall issue a bill of lading indicating the commodities transported, the weight or other unit used to compute freight charges, the points of origin and destination, and the names of the consignor and consignee. </w:t>
      </w:r>
    </w:p>
    <w:p w14:paraId="606FBBF3" w14:textId="77777777" w:rsidR="00D225DB" w:rsidRDefault="00D225DB" w:rsidP="0078514A">
      <w:pPr>
        <w:widowControl w:val="0"/>
        <w:autoSpaceDE w:val="0"/>
        <w:autoSpaceDN w:val="0"/>
        <w:adjustRightInd w:val="0"/>
      </w:pPr>
    </w:p>
    <w:p w14:paraId="398A52D0" w14:textId="77777777" w:rsidR="004061CB" w:rsidRDefault="004061CB" w:rsidP="004061CB">
      <w:pPr>
        <w:widowControl w:val="0"/>
        <w:autoSpaceDE w:val="0"/>
        <w:autoSpaceDN w:val="0"/>
        <w:adjustRightInd w:val="0"/>
        <w:ind w:left="1440" w:hanging="720"/>
      </w:pPr>
      <w:r>
        <w:t>b)</w:t>
      </w:r>
      <w:r>
        <w:tab/>
        <w:t xml:space="preserve">Information required on the bill of lading.  Whenever a bill of lading is issued in compliance with subsection (a) of this Section, the carrier shall show, in addition to the information specified in subsection (a), the following information: </w:t>
      </w:r>
    </w:p>
    <w:p w14:paraId="0A97C0DE" w14:textId="77777777" w:rsidR="00D225DB" w:rsidRDefault="00D225DB" w:rsidP="0078514A">
      <w:pPr>
        <w:widowControl w:val="0"/>
        <w:autoSpaceDE w:val="0"/>
        <w:autoSpaceDN w:val="0"/>
        <w:adjustRightInd w:val="0"/>
      </w:pPr>
    </w:p>
    <w:p w14:paraId="7ACECD2D" w14:textId="77777777" w:rsidR="004061CB" w:rsidRDefault="004061CB" w:rsidP="004061CB">
      <w:pPr>
        <w:widowControl w:val="0"/>
        <w:autoSpaceDE w:val="0"/>
        <w:autoSpaceDN w:val="0"/>
        <w:adjustRightInd w:val="0"/>
        <w:ind w:left="2160" w:hanging="720"/>
      </w:pPr>
      <w:r>
        <w:t>1)</w:t>
      </w:r>
      <w:r>
        <w:tab/>
        <w:t xml:space="preserve">The names of the carriers participating in the transportation of the shipment; </w:t>
      </w:r>
    </w:p>
    <w:p w14:paraId="6AA230F4" w14:textId="77777777" w:rsidR="00D225DB" w:rsidRDefault="00D225DB" w:rsidP="0078514A">
      <w:pPr>
        <w:widowControl w:val="0"/>
        <w:autoSpaceDE w:val="0"/>
        <w:autoSpaceDN w:val="0"/>
        <w:adjustRightInd w:val="0"/>
      </w:pPr>
    </w:p>
    <w:p w14:paraId="6B3CF959" w14:textId="77777777" w:rsidR="004061CB" w:rsidRDefault="004061CB" w:rsidP="004061CB">
      <w:pPr>
        <w:widowControl w:val="0"/>
        <w:autoSpaceDE w:val="0"/>
        <w:autoSpaceDN w:val="0"/>
        <w:adjustRightInd w:val="0"/>
        <w:ind w:left="2160" w:hanging="720"/>
      </w:pPr>
      <w:r>
        <w:t>2)</w:t>
      </w:r>
      <w:r>
        <w:tab/>
        <w:t xml:space="preserve">The name, </w:t>
      </w:r>
      <w:r w:rsidR="00D225DB">
        <w:t xml:space="preserve">physical </w:t>
      </w:r>
      <w:r>
        <w:t xml:space="preserve">address, and telephone number of the office of the carrier who should be contacted in relation to the shipment, should there be a need for contact; </w:t>
      </w:r>
    </w:p>
    <w:p w14:paraId="1D36BD13" w14:textId="77777777" w:rsidR="00D225DB" w:rsidRDefault="00D225DB" w:rsidP="0078514A">
      <w:pPr>
        <w:widowControl w:val="0"/>
        <w:autoSpaceDE w:val="0"/>
        <w:autoSpaceDN w:val="0"/>
        <w:adjustRightInd w:val="0"/>
      </w:pPr>
    </w:p>
    <w:p w14:paraId="5800518D" w14:textId="77777777" w:rsidR="004061CB" w:rsidRDefault="004061CB" w:rsidP="004061CB">
      <w:pPr>
        <w:widowControl w:val="0"/>
        <w:autoSpaceDE w:val="0"/>
        <w:autoSpaceDN w:val="0"/>
        <w:adjustRightInd w:val="0"/>
        <w:ind w:left="2160" w:hanging="720"/>
      </w:pPr>
      <w:r>
        <w:t>3)</w:t>
      </w:r>
      <w:r>
        <w:tab/>
        <w:t xml:space="preserve">The name, </w:t>
      </w:r>
      <w:r w:rsidR="00D225DB">
        <w:t xml:space="preserve">physical </w:t>
      </w:r>
      <w:r>
        <w:t xml:space="preserve">address, and telephone number of a person to whom notification provided for in Section 1457.90(e) shall be given, except when this cannot be obtained from the shipper; </w:t>
      </w:r>
    </w:p>
    <w:p w14:paraId="1F456B49" w14:textId="77777777" w:rsidR="00D225DB" w:rsidRDefault="00D225DB" w:rsidP="0078514A">
      <w:pPr>
        <w:widowControl w:val="0"/>
        <w:autoSpaceDE w:val="0"/>
        <w:autoSpaceDN w:val="0"/>
        <w:adjustRightInd w:val="0"/>
      </w:pPr>
    </w:p>
    <w:p w14:paraId="453199EC" w14:textId="77777777" w:rsidR="004061CB" w:rsidRDefault="004061CB" w:rsidP="004061CB">
      <w:pPr>
        <w:widowControl w:val="0"/>
        <w:autoSpaceDE w:val="0"/>
        <w:autoSpaceDN w:val="0"/>
        <w:adjustRightInd w:val="0"/>
        <w:ind w:left="2160" w:hanging="720"/>
      </w:pPr>
      <w:r>
        <w:t>4)</w:t>
      </w:r>
      <w:r>
        <w:tab/>
        <w:t xml:space="preserve">With regard to pickup and delivery the: </w:t>
      </w:r>
    </w:p>
    <w:p w14:paraId="1AEADABD" w14:textId="77777777" w:rsidR="00D225DB" w:rsidRDefault="00D225DB" w:rsidP="0078514A">
      <w:pPr>
        <w:widowControl w:val="0"/>
        <w:autoSpaceDE w:val="0"/>
        <w:autoSpaceDN w:val="0"/>
        <w:adjustRightInd w:val="0"/>
      </w:pPr>
    </w:p>
    <w:p w14:paraId="3ED63CA2" w14:textId="77777777" w:rsidR="004061CB" w:rsidRDefault="004061CB" w:rsidP="004061CB">
      <w:pPr>
        <w:widowControl w:val="0"/>
        <w:autoSpaceDE w:val="0"/>
        <w:autoSpaceDN w:val="0"/>
        <w:adjustRightInd w:val="0"/>
        <w:ind w:left="2880" w:hanging="720"/>
      </w:pPr>
      <w:r>
        <w:t>A)</w:t>
      </w:r>
      <w:r>
        <w:tab/>
        <w:t xml:space="preserve">Agreed pickup date; </w:t>
      </w:r>
    </w:p>
    <w:p w14:paraId="3BE0E0A1" w14:textId="77777777" w:rsidR="00D225DB" w:rsidRDefault="00D225DB" w:rsidP="0078514A">
      <w:pPr>
        <w:widowControl w:val="0"/>
        <w:autoSpaceDE w:val="0"/>
        <w:autoSpaceDN w:val="0"/>
        <w:adjustRightInd w:val="0"/>
      </w:pPr>
    </w:p>
    <w:p w14:paraId="3D1648CB" w14:textId="77777777" w:rsidR="004061CB" w:rsidRDefault="004061CB" w:rsidP="004061CB">
      <w:pPr>
        <w:widowControl w:val="0"/>
        <w:autoSpaceDE w:val="0"/>
        <w:autoSpaceDN w:val="0"/>
        <w:adjustRightInd w:val="0"/>
        <w:ind w:left="2880" w:hanging="720"/>
      </w:pPr>
      <w:r>
        <w:t>B)</w:t>
      </w:r>
      <w:r>
        <w:tab/>
        <w:t xml:space="preserve">Actual pickup date; </w:t>
      </w:r>
    </w:p>
    <w:p w14:paraId="1AF37874" w14:textId="77777777" w:rsidR="00D225DB" w:rsidRDefault="00D225DB" w:rsidP="0078514A">
      <w:pPr>
        <w:widowControl w:val="0"/>
        <w:autoSpaceDE w:val="0"/>
        <w:autoSpaceDN w:val="0"/>
        <w:adjustRightInd w:val="0"/>
      </w:pPr>
    </w:p>
    <w:p w14:paraId="0960B26A" w14:textId="77777777" w:rsidR="004061CB" w:rsidRDefault="004061CB" w:rsidP="004061CB">
      <w:pPr>
        <w:widowControl w:val="0"/>
        <w:autoSpaceDE w:val="0"/>
        <w:autoSpaceDN w:val="0"/>
        <w:adjustRightInd w:val="0"/>
        <w:ind w:left="2880" w:hanging="720"/>
      </w:pPr>
      <w:r>
        <w:t>C)</w:t>
      </w:r>
      <w:r>
        <w:tab/>
        <w:t xml:space="preserve">Agreed delivery date or the agreed period of time within which delivery of the shipment is expected at the final destination; </w:t>
      </w:r>
    </w:p>
    <w:p w14:paraId="5DA94FCB" w14:textId="77777777" w:rsidR="00D225DB" w:rsidRDefault="00D225DB" w:rsidP="0078514A">
      <w:pPr>
        <w:widowControl w:val="0"/>
        <w:autoSpaceDE w:val="0"/>
        <w:autoSpaceDN w:val="0"/>
        <w:adjustRightInd w:val="0"/>
      </w:pPr>
    </w:p>
    <w:p w14:paraId="4366FCEE" w14:textId="66ECB278" w:rsidR="004061CB" w:rsidRDefault="004061CB" w:rsidP="004061CB">
      <w:pPr>
        <w:widowControl w:val="0"/>
        <w:autoSpaceDE w:val="0"/>
        <w:autoSpaceDN w:val="0"/>
        <w:adjustRightInd w:val="0"/>
        <w:ind w:left="2160" w:hanging="720"/>
      </w:pPr>
      <w:r>
        <w:t>5)</w:t>
      </w:r>
      <w:r>
        <w:tab/>
      </w:r>
      <w:r w:rsidR="00736BD9">
        <w:t>The</w:t>
      </w:r>
      <w:r>
        <w:t xml:space="preserve"> estimated </w:t>
      </w:r>
      <w:r w:rsidR="00736BD9">
        <w:t xml:space="preserve">maximum </w:t>
      </w:r>
      <w:r>
        <w:t xml:space="preserve">amount the carrier </w:t>
      </w:r>
      <w:r w:rsidR="00736BD9">
        <w:t xml:space="preserve">will demand </w:t>
      </w:r>
      <w:r>
        <w:t xml:space="preserve">to obtain </w:t>
      </w:r>
      <w:r w:rsidR="00736BD9">
        <w:t>release of the carrier's lien and delivery of the</w:t>
      </w:r>
      <w:r>
        <w:t xml:space="preserve"> shipment</w:t>
      </w:r>
      <w:r w:rsidR="00736BD9">
        <w:t>, subject to final charges on the freight</w:t>
      </w:r>
      <w:r w:rsidR="00400A11">
        <w:t xml:space="preserve"> bill</w:t>
      </w:r>
      <w:r>
        <w:t xml:space="preserve">; </w:t>
      </w:r>
    </w:p>
    <w:p w14:paraId="663B55B0" w14:textId="77777777" w:rsidR="00736BD9" w:rsidRDefault="00736BD9" w:rsidP="0078514A">
      <w:pPr>
        <w:widowControl w:val="0"/>
        <w:autoSpaceDE w:val="0"/>
        <w:autoSpaceDN w:val="0"/>
        <w:adjustRightInd w:val="0"/>
      </w:pPr>
    </w:p>
    <w:p w14:paraId="0D5339CD" w14:textId="48D527C4" w:rsidR="00736BD9" w:rsidRDefault="00736BD9" w:rsidP="00736BD9">
      <w:pPr>
        <w:widowControl w:val="0"/>
        <w:autoSpaceDE w:val="0"/>
        <w:autoSpaceDN w:val="0"/>
        <w:adjustRightInd w:val="0"/>
        <w:ind w:left="2160" w:hanging="720"/>
      </w:pPr>
      <w:r>
        <w:t>6)</w:t>
      </w:r>
      <w:r>
        <w:tab/>
        <w:t>Specifies, for hourly rated shipments, the number of pieces of equipment, personnel, and hourly rate used for the transportation of the shipment;</w:t>
      </w:r>
    </w:p>
    <w:p w14:paraId="4CDD206C" w14:textId="77777777" w:rsidR="00736BD9" w:rsidRDefault="00736BD9" w:rsidP="0078514A">
      <w:pPr>
        <w:widowControl w:val="0"/>
        <w:autoSpaceDE w:val="0"/>
        <w:autoSpaceDN w:val="0"/>
        <w:adjustRightInd w:val="0"/>
      </w:pPr>
    </w:p>
    <w:p w14:paraId="5A31BCDA" w14:textId="63BA7640" w:rsidR="00736BD9" w:rsidRDefault="00736BD9" w:rsidP="00736BD9">
      <w:pPr>
        <w:widowControl w:val="0"/>
        <w:autoSpaceDE w:val="0"/>
        <w:autoSpaceDN w:val="0"/>
        <w:adjustRightInd w:val="0"/>
        <w:ind w:left="2160" w:hanging="720"/>
      </w:pPr>
      <w:r>
        <w:t>7)</w:t>
      </w:r>
      <w:r>
        <w:tab/>
        <w:t>Specifies, for hourly rated shipments, loading and unloading start and end times to determine the number of hours including travel time for the transportation of the shipment;</w:t>
      </w:r>
    </w:p>
    <w:p w14:paraId="4126ED6F" w14:textId="77777777" w:rsidR="00736BD9" w:rsidRDefault="00736BD9" w:rsidP="0078514A">
      <w:pPr>
        <w:widowControl w:val="0"/>
        <w:autoSpaceDE w:val="0"/>
        <w:autoSpaceDN w:val="0"/>
        <w:adjustRightInd w:val="0"/>
      </w:pPr>
    </w:p>
    <w:p w14:paraId="0D6F86EE" w14:textId="42561C00" w:rsidR="00736BD9" w:rsidRDefault="00736BD9" w:rsidP="00736BD9">
      <w:pPr>
        <w:widowControl w:val="0"/>
        <w:autoSpaceDE w:val="0"/>
        <w:autoSpaceDN w:val="0"/>
        <w:adjustRightInd w:val="0"/>
        <w:ind w:left="2160" w:hanging="720"/>
      </w:pPr>
      <w:r>
        <w:t>8)</w:t>
      </w:r>
      <w:r>
        <w:tab/>
        <w:t>Specifies, for weight rated shipments, the weight, distance, and the rate for the transportation of the shipment;</w:t>
      </w:r>
    </w:p>
    <w:p w14:paraId="0A981681" w14:textId="77777777" w:rsidR="00736BD9" w:rsidRDefault="00736BD9" w:rsidP="0078514A">
      <w:pPr>
        <w:widowControl w:val="0"/>
        <w:autoSpaceDE w:val="0"/>
        <w:autoSpaceDN w:val="0"/>
        <w:adjustRightInd w:val="0"/>
      </w:pPr>
    </w:p>
    <w:p w14:paraId="07A415A1" w14:textId="653B7838" w:rsidR="00736BD9" w:rsidRDefault="00736BD9" w:rsidP="00736BD9">
      <w:pPr>
        <w:widowControl w:val="0"/>
        <w:autoSpaceDE w:val="0"/>
        <w:autoSpaceDN w:val="0"/>
        <w:adjustRightInd w:val="0"/>
        <w:ind w:left="2160" w:hanging="720"/>
      </w:pPr>
      <w:r>
        <w:lastRenderedPageBreak/>
        <w:t>9)</w:t>
      </w:r>
      <w:r>
        <w:tab/>
        <w:t>Includes the description and charges for any accessorial services, including packing, packing materials, valuation, storage, warehouse, handling, or other charges contained within the carrier's lawfully filed tariffs;</w:t>
      </w:r>
    </w:p>
    <w:p w14:paraId="61021CA9" w14:textId="77777777" w:rsidR="00D225DB" w:rsidRDefault="00D225DB" w:rsidP="0078514A">
      <w:pPr>
        <w:widowControl w:val="0"/>
        <w:autoSpaceDE w:val="0"/>
        <w:autoSpaceDN w:val="0"/>
        <w:adjustRightInd w:val="0"/>
      </w:pPr>
    </w:p>
    <w:p w14:paraId="2912764F" w14:textId="4BB8AB2A" w:rsidR="004061CB" w:rsidRDefault="00736BD9" w:rsidP="004061CB">
      <w:pPr>
        <w:widowControl w:val="0"/>
        <w:autoSpaceDE w:val="0"/>
        <w:autoSpaceDN w:val="0"/>
        <w:adjustRightInd w:val="0"/>
        <w:ind w:left="2160" w:hanging="720"/>
      </w:pPr>
      <w:r>
        <w:t>10</w:t>
      </w:r>
      <w:r w:rsidR="004061CB">
        <w:t>)</w:t>
      </w:r>
      <w:r w:rsidR="004061CB">
        <w:tab/>
        <w:t>A statement that</w:t>
      </w:r>
      <w:r>
        <w:t xml:space="preserve"> the carrier's maximum liability for loss or damage to shipment is limited to the lump sum value declared by the shipper on the bill of lading or an attachment thereto, provided the shipper has paid applicable valuation charges, or 60</w:t>
      </w:r>
      <w:r w:rsidR="004061CB">
        <w:t xml:space="preserve"> cents per pound per article. </w:t>
      </w:r>
    </w:p>
    <w:p w14:paraId="4451724A" w14:textId="77777777" w:rsidR="00D225DB" w:rsidRDefault="00D225DB" w:rsidP="0078514A">
      <w:pPr>
        <w:widowControl w:val="0"/>
        <w:autoSpaceDE w:val="0"/>
        <w:autoSpaceDN w:val="0"/>
        <w:adjustRightInd w:val="0"/>
      </w:pPr>
    </w:p>
    <w:p w14:paraId="039A6691" w14:textId="77777777" w:rsidR="004061CB" w:rsidRDefault="004061CB" w:rsidP="004061CB">
      <w:pPr>
        <w:widowControl w:val="0"/>
        <w:autoSpaceDE w:val="0"/>
        <w:autoSpaceDN w:val="0"/>
        <w:adjustRightInd w:val="0"/>
        <w:ind w:left="1440" w:hanging="720"/>
      </w:pPr>
      <w:r>
        <w:t>c)</w:t>
      </w:r>
      <w:r>
        <w:tab/>
        <w:t xml:space="preserve">Issuance of a freight bill.  After rendition of the service, all carriers shall issue to the person responsible for payment of freight charges a freight bill indicating the total charge for transportation service. </w:t>
      </w:r>
    </w:p>
    <w:p w14:paraId="555D6872" w14:textId="77777777" w:rsidR="00D225DB" w:rsidRDefault="00D225DB" w:rsidP="0078514A">
      <w:pPr>
        <w:widowControl w:val="0"/>
        <w:autoSpaceDE w:val="0"/>
        <w:autoSpaceDN w:val="0"/>
        <w:adjustRightInd w:val="0"/>
      </w:pPr>
    </w:p>
    <w:p w14:paraId="7B7CB7D9" w14:textId="77777777" w:rsidR="004061CB" w:rsidRDefault="004061CB" w:rsidP="004061CB">
      <w:pPr>
        <w:widowControl w:val="0"/>
        <w:autoSpaceDE w:val="0"/>
        <w:autoSpaceDN w:val="0"/>
        <w:adjustRightInd w:val="0"/>
        <w:ind w:left="1440" w:hanging="720"/>
      </w:pPr>
      <w:r>
        <w:t>d)</w:t>
      </w:r>
      <w:r>
        <w:tab/>
        <w:t xml:space="preserve">The bill of lading and the freight bill may be combined in a single document. </w:t>
      </w:r>
    </w:p>
    <w:p w14:paraId="7AA6093F" w14:textId="77777777" w:rsidR="00D225DB" w:rsidRDefault="00D225DB" w:rsidP="0078514A">
      <w:pPr>
        <w:widowControl w:val="0"/>
        <w:autoSpaceDE w:val="0"/>
        <w:autoSpaceDN w:val="0"/>
        <w:adjustRightInd w:val="0"/>
      </w:pPr>
    </w:p>
    <w:p w14:paraId="4EBDBB2F" w14:textId="77777777" w:rsidR="00D225DB" w:rsidRDefault="00D225DB" w:rsidP="004061CB">
      <w:pPr>
        <w:widowControl w:val="0"/>
        <w:autoSpaceDE w:val="0"/>
        <w:autoSpaceDN w:val="0"/>
        <w:adjustRightInd w:val="0"/>
        <w:ind w:left="1440" w:hanging="720"/>
      </w:pPr>
      <w:r>
        <w:t>e)</w:t>
      </w:r>
      <w:r>
        <w:tab/>
        <w:t>The bill of lading and freight bill shall each be conse</w:t>
      </w:r>
      <w:r w:rsidR="00E97835">
        <w:t>cutively</w:t>
      </w:r>
      <w:r>
        <w:t xml:space="preserve"> numbered.</w:t>
      </w:r>
    </w:p>
    <w:p w14:paraId="5FC2D94E" w14:textId="77777777" w:rsidR="00D225DB" w:rsidRDefault="00D225DB" w:rsidP="0078514A">
      <w:pPr>
        <w:widowControl w:val="0"/>
        <w:autoSpaceDE w:val="0"/>
        <w:autoSpaceDN w:val="0"/>
        <w:adjustRightInd w:val="0"/>
      </w:pPr>
    </w:p>
    <w:p w14:paraId="5117805E" w14:textId="77777777" w:rsidR="004061CB" w:rsidRDefault="00D225DB" w:rsidP="004061CB">
      <w:pPr>
        <w:widowControl w:val="0"/>
        <w:autoSpaceDE w:val="0"/>
        <w:autoSpaceDN w:val="0"/>
        <w:adjustRightInd w:val="0"/>
        <w:ind w:left="1440" w:hanging="720"/>
      </w:pPr>
      <w:r>
        <w:t>f</w:t>
      </w:r>
      <w:r w:rsidR="004061CB">
        <w:t>)</w:t>
      </w:r>
      <w:r w:rsidR="004061CB">
        <w:tab/>
        <w:t xml:space="preserve">Bill of lading contract terms.  The contractual provisions governing shipments under this Part shall include, as implied terms, the provisions in the governing tariffs of each carrier. </w:t>
      </w:r>
    </w:p>
    <w:p w14:paraId="0DA479BB" w14:textId="77777777" w:rsidR="00D225DB" w:rsidRDefault="00D225DB" w:rsidP="0078514A">
      <w:pPr>
        <w:widowControl w:val="0"/>
        <w:autoSpaceDE w:val="0"/>
        <w:autoSpaceDN w:val="0"/>
        <w:adjustRightInd w:val="0"/>
      </w:pPr>
    </w:p>
    <w:p w14:paraId="79DEBDC4" w14:textId="1935ACF2" w:rsidR="00D225DB" w:rsidRPr="00D55B37" w:rsidRDefault="00736BD9">
      <w:pPr>
        <w:pStyle w:val="JCARSourceNote"/>
        <w:ind w:left="720"/>
      </w:pPr>
      <w:r w:rsidRPr="00524821">
        <w:t>(Source:  Amended at 4</w:t>
      </w:r>
      <w:r w:rsidR="009250EF">
        <w:t>9</w:t>
      </w:r>
      <w:r w:rsidRPr="00524821">
        <w:t xml:space="preserve"> Ill. Reg. </w:t>
      </w:r>
      <w:r w:rsidR="00A4080E">
        <w:t>1149</w:t>
      </w:r>
      <w:r w:rsidRPr="00524821">
        <w:t xml:space="preserve">, effective </w:t>
      </w:r>
      <w:r w:rsidR="00A4080E">
        <w:t>January 9, 2025</w:t>
      </w:r>
      <w:r w:rsidRPr="00524821">
        <w:t>)</w:t>
      </w:r>
    </w:p>
    <w:sectPr w:rsidR="00D225DB" w:rsidRPr="00D55B37" w:rsidSect="00406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61CB"/>
    <w:rsid w:val="000E37B9"/>
    <w:rsid w:val="002D3EC4"/>
    <w:rsid w:val="00400A11"/>
    <w:rsid w:val="004061CB"/>
    <w:rsid w:val="004D5E04"/>
    <w:rsid w:val="004E620A"/>
    <w:rsid w:val="005E7324"/>
    <w:rsid w:val="00736BD9"/>
    <w:rsid w:val="0078514A"/>
    <w:rsid w:val="009250EF"/>
    <w:rsid w:val="009A4386"/>
    <w:rsid w:val="00A4080E"/>
    <w:rsid w:val="00B7084B"/>
    <w:rsid w:val="00D225DB"/>
    <w:rsid w:val="00D80199"/>
    <w:rsid w:val="00E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28CDF9"/>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2025-01-24T13:58:00Z</dcterms:modified>
</cp:coreProperties>
</file>