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30" w:rsidRDefault="00C24C30" w:rsidP="00C24C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C30" w:rsidRDefault="00C24C30" w:rsidP="00C24C30">
      <w:pPr>
        <w:widowControl w:val="0"/>
        <w:autoSpaceDE w:val="0"/>
        <w:autoSpaceDN w:val="0"/>
        <w:adjustRightInd w:val="0"/>
        <w:jc w:val="center"/>
      </w:pPr>
      <w:r>
        <w:t>PART 1380</w:t>
      </w:r>
    </w:p>
    <w:p w:rsidR="00C24C30" w:rsidRDefault="00C24C30" w:rsidP="00C24C30">
      <w:pPr>
        <w:widowControl w:val="0"/>
        <w:autoSpaceDE w:val="0"/>
        <w:autoSpaceDN w:val="0"/>
        <w:adjustRightInd w:val="0"/>
        <w:jc w:val="center"/>
      </w:pPr>
      <w:r>
        <w:t>FILING OF RATES AND CHARGES FOR TRANSPORTATION OF</w:t>
      </w:r>
    </w:p>
    <w:p w:rsidR="00C24C30" w:rsidRDefault="00C24C30" w:rsidP="00C24C30">
      <w:pPr>
        <w:widowControl w:val="0"/>
        <w:autoSpaceDE w:val="0"/>
        <w:autoSpaceDN w:val="0"/>
        <w:adjustRightInd w:val="0"/>
        <w:jc w:val="center"/>
      </w:pPr>
      <w:r>
        <w:t>PROPERTY, FREE OR AT REDUCED RATES</w:t>
      </w:r>
    </w:p>
    <w:p w:rsidR="00C24C30" w:rsidRDefault="00C24C30" w:rsidP="00C24C30">
      <w:pPr>
        <w:widowControl w:val="0"/>
        <w:autoSpaceDE w:val="0"/>
        <w:autoSpaceDN w:val="0"/>
        <w:adjustRightInd w:val="0"/>
        <w:jc w:val="center"/>
      </w:pPr>
      <w:r>
        <w:t>(GENERAL ORDER 44 (MC)) (REPEALED)</w:t>
      </w:r>
    </w:p>
    <w:p w:rsidR="00C24C30" w:rsidRDefault="00C24C30" w:rsidP="00C24C30">
      <w:pPr>
        <w:widowControl w:val="0"/>
        <w:autoSpaceDE w:val="0"/>
        <w:autoSpaceDN w:val="0"/>
        <w:adjustRightInd w:val="0"/>
      </w:pPr>
    </w:p>
    <w:sectPr w:rsidR="00C24C30" w:rsidSect="00C24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C30"/>
    <w:rsid w:val="004D143D"/>
    <w:rsid w:val="004E620A"/>
    <w:rsid w:val="00A07C1B"/>
    <w:rsid w:val="00C24C30"/>
    <w:rsid w:val="00D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