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D5" w:rsidRDefault="006121D5" w:rsidP="006121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21D5" w:rsidRDefault="006121D5" w:rsidP="006121D5">
      <w:pPr>
        <w:widowControl w:val="0"/>
        <w:autoSpaceDE w:val="0"/>
        <w:autoSpaceDN w:val="0"/>
        <w:adjustRightInd w:val="0"/>
        <w:jc w:val="center"/>
      </w:pPr>
      <w:r>
        <w:t>PART 1305</w:t>
      </w:r>
    </w:p>
    <w:p w:rsidR="006121D5" w:rsidRDefault="006121D5" w:rsidP="006121D5">
      <w:pPr>
        <w:widowControl w:val="0"/>
        <w:autoSpaceDE w:val="0"/>
        <w:autoSpaceDN w:val="0"/>
        <w:adjustRightInd w:val="0"/>
        <w:jc w:val="center"/>
      </w:pPr>
      <w:r>
        <w:t>HEARINGS AND PROCEEDINGS UNDER THE</w:t>
      </w:r>
    </w:p>
    <w:p w:rsidR="006121D5" w:rsidRDefault="006121D5" w:rsidP="006121D5">
      <w:pPr>
        <w:widowControl w:val="0"/>
        <w:autoSpaceDE w:val="0"/>
        <w:autoSpaceDN w:val="0"/>
        <w:adjustRightInd w:val="0"/>
        <w:jc w:val="center"/>
      </w:pPr>
      <w:r>
        <w:t>ILLINOIS MOTOR CARRIER OF PROPERTY LAW</w:t>
      </w:r>
    </w:p>
    <w:p w:rsidR="006121D5" w:rsidRDefault="006121D5" w:rsidP="006121D5">
      <w:pPr>
        <w:widowControl w:val="0"/>
        <w:autoSpaceDE w:val="0"/>
        <w:autoSpaceDN w:val="0"/>
        <w:adjustRightInd w:val="0"/>
        <w:jc w:val="center"/>
      </w:pPr>
      <w:r>
        <w:t>(GENERAL ORDER 3 (MC)) (REPEALED)</w:t>
      </w:r>
    </w:p>
    <w:p w:rsidR="006121D5" w:rsidRDefault="006121D5" w:rsidP="006121D5">
      <w:pPr>
        <w:widowControl w:val="0"/>
        <w:autoSpaceDE w:val="0"/>
        <w:autoSpaceDN w:val="0"/>
        <w:adjustRightInd w:val="0"/>
      </w:pPr>
    </w:p>
    <w:sectPr w:rsidR="006121D5" w:rsidSect="006121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1D5"/>
    <w:rsid w:val="004E620A"/>
    <w:rsid w:val="005022F2"/>
    <w:rsid w:val="006121D5"/>
    <w:rsid w:val="00723744"/>
    <w:rsid w:val="00E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1305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1305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