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37" w:rsidRDefault="00B55937" w:rsidP="00B559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937" w:rsidRDefault="00B55937" w:rsidP="00B55937">
      <w:pPr>
        <w:widowControl w:val="0"/>
        <w:autoSpaceDE w:val="0"/>
        <w:autoSpaceDN w:val="0"/>
        <w:adjustRightInd w:val="0"/>
        <w:jc w:val="center"/>
      </w:pPr>
      <w:r>
        <w:t>SUBPART F:  STATEMENT OF RATES AND FARES</w:t>
      </w:r>
    </w:p>
    <w:sectPr w:rsidR="00B55937" w:rsidSect="00B559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937"/>
    <w:rsid w:val="00234489"/>
    <w:rsid w:val="004E620A"/>
    <w:rsid w:val="007C508C"/>
    <w:rsid w:val="00B55937"/>
    <w:rsid w:val="00E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STATEMENT OF RATES AND FARES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STATEMENT OF RATES AND FARES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