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7B" w:rsidRDefault="009B6E7B" w:rsidP="009B6E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E7B" w:rsidRDefault="009B6E7B" w:rsidP="009B6E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1030.40  Fifth Wheel Equipped Trucks</w:t>
      </w:r>
      <w:r>
        <w:t xml:space="preserve"> </w:t>
      </w:r>
    </w:p>
    <w:p w:rsidR="009B6E7B" w:rsidRDefault="009B6E7B" w:rsidP="009B6E7B">
      <w:pPr>
        <w:widowControl w:val="0"/>
        <w:autoSpaceDE w:val="0"/>
        <w:autoSpaceDN w:val="0"/>
        <w:adjustRightInd w:val="0"/>
      </w:pPr>
    </w:p>
    <w:p w:rsidR="009B6E7B" w:rsidRDefault="003A44C7" w:rsidP="009B6E7B">
      <w:pPr>
        <w:widowControl w:val="0"/>
        <w:autoSpaceDE w:val="0"/>
        <w:autoSpaceDN w:val="0"/>
        <w:adjustRightInd w:val="0"/>
      </w:pPr>
      <w:r>
        <w:t>A fifth wheel equipped truck regulated under IVC Section 1-120.5 is any</w:t>
      </w:r>
      <w:r w:rsidR="009B6E7B">
        <w:t xml:space="preserve"> single unit motor vehicle </w:t>
      </w:r>
      <w:r w:rsidR="00575927">
        <w:t>that</w:t>
      </w:r>
      <w:r w:rsidR="009B6E7B">
        <w:t xml:space="preserve"> has the capability</w:t>
      </w:r>
      <w:r w:rsidR="00D50612">
        <w:t>,</w:t>
      </w:r>
      <w:r w:rsidR="009B6E7B">
        <w:t xml:space="preserve"> because of design</w:t>
      </w:r>
      <w:r>
        <w:t>,</w:t>
      </w:r>
      <w:r w:rsidR="009B6E7B">
        <w:t xml:space="preserve"> to carry a load other than a part of the weight of an attached trailer</w:t>
      </w:r>
      <w:r>
        <w:t>.</w:t>
      </w:r>
      <w:r w:rsidR="00D50612">
        <w:t xml:space="preserve"> </w:t>
      </w:r>
      <w:r>
        <w:t>The</w:t>
      </w:r>
      <w:r w:rsidR="009B6E7B">
        <w:t xml:space="preserve"> trailer's load cannot be considered a truck-tractor even though it may: </w:t>
      </w:r>
    </w:p>
    <w:p w:rsidR="006A3AA2" w:rsidRDefault="006A3AA2" w:rsidP="009B6E7B">
      <w:pPr>
        <w:widowControl w:val="0"/>
        <w:autoSpaceDE w:val="0"/>
        <w:autoSpaceDN w:val="0"/>
        <w:adjustRightInd w:val="0"/>
      </w:pPr>
    </w:p>
    <w:p w:rsidR="009B6E7B" w:rsidRDefault="009B6E7B" w:rsidP="009B6E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be used like a truck-tractor</w:t>
      </w:r>
      <w:r w:rsidR="00575927">
        <w:t>;</w:t>
      </w:r>
      <w:r>
        <w:t xml:space="preserve"> </w:t>
      </w:r>
    </w:p>
    <w:p w:rsidR="006A3AA2" w:rsidRDefault="006A3AA2" w:rsidP="009B6E7B">
      <w:pPr>
        <w:widowControl w:val="0"/>
        <w:autoSpaceDE w:val="0"/>
        <w:autoSpaceDN w:val="0"/>
        <w:adjustRightInd w:val="0"/>
        <w:ind w:left="1440" w:hanging="720"/>
      </w:pPr>
    </w:p>
    <w:p w:rsidR="009B6E7B" w:rsidRDefault="009B6E7B" w:rsidP="009B6E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be equipped with a fifth wheel</w:t>
      </w:r>
      <w:r w:rsidR="00575927">
        <w:t xml:space="preserve"> assembly;</w:t>
      </w:r>
      <w:r>
        <w:t xml:space="preserve"> or </w:t>
      </w:r>
    </w:p>
    <w:p w:rsidR="006A3AA2" w:rsidRDefault="006A3AA2" w:rsidP="009B6E7B">
      <w:pPr>
        <w:widowControl w:val="0"/>
        <w:autoSpaceDE w:val="0"/>
        <w:autoSpaceDN w:val="0"/>
        <w:adjustRightInd w:val="0"/>
        <w:ind w:left="1440" w:hanging="720"/>
      </w:pPr>
    </w:p>
    <w:p w:rsidR="009B6E7B" w:rsidRDefault="009B6E7B" w:rsidP="0057592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include among its characteristics all the characteristics of a truck</w:t>
      </w:r>
      <w:r w:rsidR="001D492D">
        <w:t>-</w:t>
      </w:r>
      <w:r>
        <w:t xml:space="preserve">tractor. </w:t>
      </w:r>
    </w:p>
    <w:p w:rsidR="00575927" w:rsidRDefault="00575927" w:rsidP="00575927">
      <w:pPr>
        <w:widowControl w:val="0"/>
        <w:autoSpaceDE w:val="0"/>
        <w:autoSpaceDN w:val="0"/>
        <w:adjustRightInd w:val="0"/>
      </w:pPr>
    </w:p>
    <w:p w:rsidR="00575927" w:rsidRPr="00D55B37" w:rsidRDefault="005759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D765C">
        <w:t>3</w:t>
      </w:r>
      <w:r>
        <w:t xml:space="preserve"> I</w:t>
      </w:r>
      <w:r w:rsidRPr="00D55B37">
        <w:t xml:space="preserve">ll. Reg. </w:t>
      </w:r>
      <w:r w:rsidR="00A91541">
        <w:t>2391</w:t>
      </w:r>
      <w:r w:rsidRPr="00D55B37">
        <w:t xml:space="preserve">, effective </w:t>
      </w:r>
      <w:r w:rsidR="00A91541">
        <w:t>January 21, 2009</w:t>
      </w:r>
      <w:r w:rsidRPr="00D55B37">
        <w:t>)</w:t>
      </w:r>
    </w:p>
    <w:sectPr w:rsidR="00575927" w:rsidRPr="00D55B37" w:rsidSect="009B6E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2771"/>
    <w:multiLevelType w:val="hybridMultilevel"/>
    <w:tmpl w:val="4BC63F04"/>
    <w:lvl w:ilvl="0" w:tplc="5768BFFA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E7B"/>
    <w:rsid w:val="001D492D"/>
    <w:rsid w:val="003A44C7"/>
    <w:rsid w:val="00471F6B"/>
    <w:rsid w:val="005640D9"/>
    <w:rsid w:val="00575927"/>
    <w:rsid w:val="006514E0"/>
    <w:rsid w:val="006A3AA2"/>
    <w:rsid w:val="006D765C"/>
    <w:rsid w:val="007C4219"/>
    <w:rsid w:val="007C49EE"/>
    <w:rsid w:val="00856C55"/>
    <w:rsid w:val="009B6E7B"/>
    <w:rsid w:val="00A91541"/>
    <w:rsid w:val="00D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5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