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B8" w:rsidRDefault="00CC55B8" w:rsidP="00C66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5B8" w:rsidRDefault="00CC55B8" w:rsidP="00CC55B8">
      <w:pPr>
        <w:widowControl w:val="0"/>
        <w:autoSpaceDE w:val="0"/>
        <w:autoSpaceDN w:val="0"/>
        <w:adjustRightInd w:val="0"/>
        <w:jc w:val="center"/>
      </w:pPr>
      <w:r>
        <w:t>SUBPART H:  SECOND DIVISION VEHICLES</w:t>
      </w:r>
    </w:p>
    <w:sectPr w:rsidR="00CC55B8" w:rsidSect="00C669C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5B8"/>
    <w:rsid w:val="006E386E"/>
    <w:rsid w:val="00931707"/>
    <w:rsid w:val="009A5F01"/>
    <w:rsid w:val="00C669C1"/>
    <w:rsid w:val="00C66FA1"/>
    <w:rsid w:val="00C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SECOND DIVISION VEHICLES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SECOND DIVISION VEHICLES</dc:title>
  <dc:subject/>
  <dc:creator>ThomasVD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