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16" w:rsidRDefault="00B46416" w:rsidP="00B464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6416" w:rsidRDefault="00B46416" w:rsidP="00B464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651.306  Amounts of and Limits on Capital Assistance Grants</w:t>
      </w:r>
      <w:r>
        <w:t xml:space="preserve"> </w:t>
      </w:r>
    </w:p>
    <w:p w:rsidR="00B46416" w:rsidRDefault="00B46416" w:rsidP="00B46416">
      <w:pPr>
        <w:widowControl w:val="0"/>
        <w:autoSpaceDE w:val="0"/>
        <w:autoSpaceDN w:val="0"/>
        <w:adjustRightInd w:val="0"/>
      </w:pPr>
    </w:p>
    <w:p w:rsidR="00B46416" w:rsidRDefault="00B46416" w:rsidP="00B46416">
      <w:pPr>
        <w:widowControl w:val="0"/>
        <w:autoSpaceDE w:val="0"/>
        <w:autoSpaceDN w:val="0"/>
        <w:adjustRightInd w:val="0"/>
      </w:pPr>
      <w:r>
        <w:t xml:space="preserve">The Department is authorized under the Act to make grants to any participant for an amount not to exceed 80% of the proposed eligible capital expenses from the participant's approved program of proposed expenditures.  The Department will make grants to participants for 80% of such capital expenses to the extent that sufficient discretionary funds are available. </w:t>
      </w:r>
    </w:p>
    <w:sectPr w:rsidR="00B46416" w:rsidSect="00B464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416"/>
    <w:rsid w:val="00507C60"/>
    <w:rsid w:val="006514E0"/>
    <w:rsid w:val="008953C9"/>
    <w:rsid w:val="00B46416"/>
    <w:rsid w:val="00C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651</vt:lpstr>
    </vt:vector>
  </TitlesOfParts>
  <Company>State of Illinois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651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