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D5" w:rsidRDefault="004D0AD5" w:rsidP="0044293B">
      <w:pPr>
        <w:widowControl w:val="0"/>
        <w:autoSpaceDE w:val="0"/>
        <w:autoSpaceDN w:val="0"/>
        <w:adjustRightInd w:val="0"/>
        <w:ind w:left="2166" w:hanging="2166"/>
      </w:pPr>
      <w:bookmarkStart w:id="0" w:name="_GoBack"/>
      <w:bookmarkEnd w:id="0"/>
      <w:r>
        <w:t xml:space="preserve">Section </w:t>
      </w:r>
    </w:p>
    <w:p w:rsidR="004D0AD5" w:rsidRDefault="004D0AD5" w:rsidP="0044293B">
      <w:pPr>
        <w:widowControl w:val="0"/>
        <w:autoSpaceDE w:val="0"/>
        <w:autoSpaceDN w:val="0"/>
        <w:adjustRightInd w:val="0"/>
        <w:ind w:left="1425" w:hanging="1425"/>
      </w:pPr>
      <w:r>
        <w:t>108.10</w:t>
      </w:r>
      <w:r>
        <w:tab/>
        <w:t xml:space="preserve">Hazardous Materials Civil Money Penalty Policy </w:t>
      </w:r>
    </w:p>
    <w:p w:rsidR="004D0AD5" w:rsidRDefault="00550CD6" w:rsidP="00550CD6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108.</w:t>
      </w:r>
      <w:r w:rsidR="004D0AD5">
        <w:t>APPENDIX</w:t>
      </w:r>
      <w:proofErr w:type="spellEnd"/>
      <w:r w:rsidR="004D0AD5">
        <w:t xml:space="preserve"> A</w:t>
      </w:r>
      <w:r w:rsidR="004D0AD5">
        <w:tab/>
        <w:t xml:space="preserve">Guidelines For the Assessment of Civil Money Penalties Under the Illinois Hazardous Materials Transportation Act and Regulations </w:t>
      </w:r>
    </w:p>
    <w:sectPr w:rsidR="004D0AD5" w:rsidSect="004D0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AD5"/>
    <w:rsid w:val="0044293B"/>
    <w:rsid w:val="004B3760"/>
    <w:rsid w:val="004D0AD5"/>
    <w:rsid w:val="00550CD6"/>
    <w:rsid w:val="0086716D"/>
    <w:rsid w:val="009A341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