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70495" w:rsidRDefault="0049095F" w:rsidP="00093935">
      <w:pPr>
        <w:rPr>
          <w:b/>
        </w:rPr>
      </w:pPr>
      <w:r w:rsidRPr="00A70495">
        <w:rPr>
          <w:b/>
        </w:rPr>
        <w:t>Section 1500.40  Purpose</w:t>
      </w:r>
    </w:p>
    <w:p w:rsidR="0049095F" w:rsidRDefault="0049095F" w:rsidP="00093935"/>
    <w:p w:rsidR="0049095F" w:rsidRPr="00093935" w:rsidRDefault="0049095F" w:rsidP="00093935">
      <w:r>
        <w:t xml:space="preserve">Pursuant to Section 355 of P.A. 100-586, the Office of the Secretary of State (SOS) </w:t>
      </w:r>
      <w:r w:rsidRPr="009826E1">
        <w:rPr>
          <w:i/>
        </w:rPr>
        <w:t xml:space="preserve">shall award the sum of $2,500,000, or so much thereof as may be necessary, for grants to community providers statewide to assist </w:t>
      </w:r>
      <w:bookmarkStart w:id="0" w:name="_GoBack"/>
      <w:bookmarkEnd w:id="0"/>
      <w:r w:rsidRPr="009826E1">
        <w:rPr>
          <w:i/>
        </w:rPr>
        <w:t>immigrant communities in navigati</w:t>
      </w:r>
      <w:r w:rsidR="00843735" w:rsidRPr="009826E1">
        <w:rPr>
          <w:i/>
        </w:rPr>
        <w:t>ng</w:t>
      </w:r>
      <w:r w:rsidRPr="009826E1">
        <w:rPr>
          <w:i/>
        </w:rPr>
        <w:t xml:space="preserve"> government services.</w:t>
      </w:r>
    </w:p>
    <w:sectPr w:rsidR="0049095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F3" w:rsidRDefault="007974F3">
      <w:r>
        <w:separator/>
      </w:r>
    </w:p>
  </w:endnote>
  <w:endnote w:type="continuationSeparator" w:id="0">
    <w:p w:rsidR="007974F3" w:rsidRDefault="0079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F3" w:rsidRDefault="007974F3">
      <w:r>
        <w:separator/>
      </w:r>
    </w:p>
  </w:footnote>
  <w:footnote w:type="continuationSeparator" w:id="0">
    <w:p w:rsidR="007974F3" w:rsidRDefault="0079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95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4F3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735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6E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495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C6DAF-CCE2-4C5C-BB19-04E1824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2019-01-23T22:48:00Z</dcterms:created>
  <dcterms:modified xsi:type="dcterms:W3CDTF">2019-01-31T22:13:00Z</dcterms:modified>
</cp:coreProperties>
</file>