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39" w:rsidRDefault="00847C39" w:rsidP="0006056B">
      <w:pPr>
        <w:rPr>
          <w:b/>
          <w:smallCaps/>
        </w:rPr>
      </w:pPr>
      <w:bookmarkStart w:id="0" w:name="_GoBack"/>
      <w:bookmarkEnd w:id="0"/>
    </w:p>
    <w:p w:rsidR="0006056B" w:rsidRPr="0006056B" w:rsidRDefault="0006056B" w:rsidP="0006056B">
      <w:pPr>
        <w:rPr>
          <w:b/>
          <w:smallCaps/>
        </w:rPr>
      </w:pPr>
      <w:r w:rsidRPr="0006056B">
        <w:rPr>
          <w:b/>
          <w:smallCaps/>
        </w:rPr>
        <w:t>S</w:t>
      </w:r>
      <w:r w:rsidRPr="0006056B">
        <w:rPr>
          <w:b/>
        </w:rPr>
        <w:t>ection</w:t>
      </w:r>
      <w:r w:rsidRPr="0006056B">
        <w:rPr>
          <w:b/>
          <w:smallCaps/>
        </w:rPr>
        <w:t xml:space="preserve"> 1400.100  </w:t>
      </w:r>
      <w:r w:rsidRPr="0006056B">
        <w:rPr>
          <w:b/>
        </w:rPr>
        <w:t xml:space="preserve">Administration of </w:t>
      </w:r>
      <w:r w:rsidR="008577C8">
        <w:rPr>
          <w:b/>
        </w:rPr>
        <w:t xml:space="preserve">Violence Prevention </w:t>
      </w:r>
      <w:r w:rsidRPr="0006056B">
        <w:rPr>
          <w:b/>
        </w:rPr>
        <w:t>Grants</w:t>
      </w:r>
    </w:p>
    <w:p w:rsidR="0006056B" w:rsidRPr="0006056B" w:rsidRDefault="0006056B" w:rsidP="0006056B">
      <w:pPr>
        <w:rPr>
          <w:b/>
          <w:smallCaps/>
        </w:rPr>
      </w:pPr>
    </w:p>
    <w:p w:rsidR="0006056B" w:rsidRPr="0006056B" w:rsidRDefault="0006056B" w:rsidP="0006056B">
      <w:pPr>
        <w:numPr>
          <w:ilvl w:val="0"/>
          <w:numId w:val="1"/>
        </w:numPr>
        <w:ind w:left="1440" w:hanging="720"/>
      </w:pPr>
      <w:r w:rsidRPr="0006056B">
        <w:t>The Illinois Violence Prevention Authority (Authority) is authorized to award grants to agencies to conduct violence preven</w:t>
      </w:r>
      <w:r w:rsidR="008577C8">
        <w:t>tion activities as outlined in S</w:t>
      </w:r>
      <w:r w:rsidRPr="0006056B">
        <w:t>ection 15 of the Illinois Violence Prevention Act [20 ILCS 4027/15].</w:t>
      </w:r>
    </w:p>
    <w:p w:rsidR="0006056B" w:rsidRPr="0006056B" w:rsidRDefault="0006056B" w:rsidP="0006056B">
      <w:pPr>
        <w:ind w:left="1440"/>
      </w:pPr>
    </w:p>
    <w:p w:rsidR="0006056B" w:rsidRPr="0006056B" w:rsidRDefault="0006056B" w:rsidP="0006056B">
      <w:pPr>
        <w:numPr>
          <w:ilvl w:val="0"/>
          <w:numId w:val="1"/>
        </w:numPr>
        <w:ind w:left="1440" w:hanging="720"/>
      </w:pPr>
      <w:r w:rsidRPr="0006056B">
        <w:t>Grants are subject to the Illinois Grant</w:t>
      </w:r>
      <w:r w:rsidR="008577C8">
        <w:t xml:space="preserve"> Funds</w:t>
      </w:r>
      <w:r w:rsidRPr="0006056B">
        <w:t xml:space="preserve"> Recovery Act [30 ILCS 705].</w:t>
      </w:r>
    </w:p>
    <w:sectPr w:rsidR="0006056B" w:rsidRPr="0006056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0E" w:rsidRDefault="00B9670E">
      <w:r>
        <w:separator/>
      </w:r>
    </w:p>
  </w:endnote>
  <w:endnote w:type="continuationSeparator" w:id="0">
    <w:p w:rsidR="00B9670E" w:rsidRDefault="00B9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0E" w:rsidRDefault="00B9670E">
      <w:r>
        <w:separator/>
      </w:r>
    </w:p>
  </w:footnote>
  <w:footnote w:type="continuationSeparator" w:id="0">
    <w:p w:rsidR="00B9670E" w:rsidRDefault="00B9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4648F"/>
    <w:multiLevelType w:val="hybridMultilevel"/>
    <w:tmpl w:val="01EE5ED0"/>
    <w:lvl w:ilvl="0" w:tplc="BBA88B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56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056B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CA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D8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D52"/>
    <w:rsid w:val="005C7438"/>
    <w:rsid w:val="005D35F3"/>
    <w:rsid w:val="005E03A7"/>
    <w:rsid w:val="005E3D55"/>
    <w:rsid w:val="005F2891"/>
    <w:rsid w:val="00604BCE"/>
    <w:rsid w:val="00610C20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C39"/>
    <w:rsid w:val="00855AEC"/>
    <w:rsid w:val="00855F56"/>
    <w:rsid w:val="008570BA"/>
    <w:rsid w:val="008577C8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70E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