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3B" w:rsidRDefault="00290B3B" w:rsidP="00290B3B">
      <w:pPr>
        <w:widowControl w:val="0"/>
        <w:autoSpaceDE w:val="0"/>
        <w:autoSpaceDN w:val="0"/>
        <w:adjustRightInd w:val="0"/>
      </w:pPr>
      <w:bookmarkStart w:id="0" w:name="_GoBack"/>
      <w:bookmarkEnd w:id="0"/>
    </w:p>
    <w:p w:rsidR="00290B3B" w:rsidRDefault="00290B3B" w:rsidP="00290B3B">
      <w:pPr>
        <w:widowControl w:val="0"/>
        <w:autoSpaceDE w:val="0"/>
        <w:autoSpaceDN w:val="0"/>
        <w:adjustRightInd w:val="0"/>
      </w:pPr>
      <w:r>
        <w:rPr>
          <w:b/>
          <w:bCs/>
        </w:rPr>
        <w:t>Section 830.190  Use of Tobacco Products on State School Property</w:t>
      </w:r>
      <w:r>
        <w:t xml:space="preserve"> </w:t>
      </w:r>
    </w:p>
    <w:p w:rsidR="00290B3B" w:rsidRDefault="00290B3B" w:rsidP="00290B3B">
      <w:pPr>
        <w:widowControl w:val="0"/>
        <w:autoSpaceDE w:val="0"/>
        <w:autoSpaceDN w:val="0"/>
        <w:adjustRightInd w:val="0"/>
      </w:pPr>
    </w:p>
    <w:p w:rsidR="00290B3B" w:rsidRDefault="00290B3B" w:rsidP="00290B3B">
      <w:pPr>
        <w:widowControl w:val="0"/>
        <w:autoSpaceDE w:val="0"/>
        <w:autoSpaceDN w:val="0"/>
        <w:adjustRightInd w:val="0"/>
      </w:pPr>
      <w:r>
        <w:t xml:space="preserve">In conjunction with Section 10-20 of the School Code [105 ILCS 5/10-20] and Section 3 of the Disabled Persons Rehabilitation Act [20 ILCS 2405/3], the Department, under its administrative authority, prohibits the use of all tobacco products on State School property.  For purposes of this Section, tobacco products shall mean cigarette, cigar, or tobacco in any other form, including smokeless tobacco, which is loose, cut, shredded, ground, powdered, compressed or leaf tobacco.  The prohibition against the use of tobacco products is to include school personnel, students, or other persons when on State School property.  No exception to this prohibition will be permitted, including all events or activities before or after the regular school day and on days when the State School is not in session. </w:t>
      </w:r>
    </w:p>
    <w:p w:rsidR="00290B3B" w:rsidRDefault="00290B3B" w:rsidP="00290B3B">
      <w:pPr>
        <w:widowControl w:val="0"/>
        <w:autoSpaceDE w:val="0"/>
        <w:autoSpaceDN w:val="0"/>
        <w:adjustRightInd w:val="0"/>
      </w:pPr>
    </w:p>
    <w:p w:rsidR="00290B3B" w:rsidRDefault="00290B3B" w:rsidP="00290B3B">
      <w:pPr>
        <w:widowControl w:val="0"/>
        <w:autoSpaceDE w:val="0"/>
        <w:autoSpaceDN w:val="0"/>
        <w:adjustRightInd w:val="0"/>
        <w:ind w:left="1440" w:hanging="720"/>
      </w:pPr>
      <w:r>
        <w:t xml:space="preserve">(Source:  Amended at 23 Ill. Reg. 10220, effective August 10, 1999) </w:t>
      </w:r>
    </w:p>
    <w:sectPr w:rsidR="00290B3B" w:rsidSect="00290B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0B3B"/>
    <w:rsid w:val="000D6247"/>
    <w:rsid w:val="00290B3B"/>
    <w:rsid w:val="005C3366"/>
    <w:rsid w:val="00627FA3"/>
    <w:rsid w:val="00E2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