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B7" w:rsidRDefault="00AA0FB7" w:rsidP="00AA0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0FB7" w:rsidRDefault="00AA0FB7" w:rsidP="00AA0FB7">
      <w:pPr>
        <w:widowControl w:val="0"/>
        <w:autoSpaceDE w:val="0"/>
        <w:autoSpaceDN w:val="0"/>
        <w:adjustRightInd w:val="0"/>
        <w:jc w:val="center"/>
      </w:pPr>
      <w:r>
        <w:t>SUBPART B:  ADULT DAY CARE PROVIDERS</w:t>
      </w:r>
    </w:p>
    <w:sectPr w:rsidR="00AA0FB7" w:rsidSect="00AA0F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FB7"/>
    <w:rsid w:val="005C3366"/>
    <w:rsid w:val="00975CEF"/>
    <w:rsid w:val="00AA0FB7"/>
    <w:rsid w:val="00E21402"/>
    <w:rsid w:val="00F9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ADULT DAY CARE PROVIDERS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ADULT DAY CARE PROVIDERS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