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87C6" w14:textId="77777777" w:rsidR="00E0338A" w:rsidRDefault="00E0338A" w:rsidP="00E0338A">
      <w:pPr>
        <w:widowControl w:val="0"/>
        <w:autoSpaceDE w:val="0"/>
        <w:autoSpaceDN w:val="0"/>
        <w:adjustRightInd w:val="0"/>
      </w:pPr>
    </w:p>
    <w:p w14:paraId="2E4E81DC" w14:textId="3E5E4740" w:rsidR="00E0338A" w:rsidRDefault="00E0338A" w:rsidP="008A614F">
      <w:r>
        <w:t xml:space="preserve">SOURCE:  Adopted at 19 Ill. Reg. 5104, effective March 21, 1995; amended at 20 Ill. Reg. 12479, effective August 28, 1996; recodified from the Department of Rehabilitation Services to the Department of Human Services at 21 Ill. Reg. 9325; amended at 22 Ill. Reg. 18945, effective October 1, 1998; amended at 22 Ill. Reg. 19262, effective October 1, 1998; amended at 23 Ill. Reg. 499, effective December 22, 1998; amended at 23 Ill. Reg. 6457, effective May 17, 1999; amended at 24 Ill. Reg. 7501, effective May 6, 2000; amended at 24 Ill. Reg. 10212, effective July 1, 2000; amended at 24 Ill. Reg. 18174, effective November 30, 2000; amended at 25 Ill. Reg. 6282, effective May 15, 2001; amended at 26 Ill. Reg. 3994, effective February 28, 2002; amended at 28 Ill. Reg. 6453, effective April 8, 2004; amended at 29 Ill. Reg. 16508, effective October 17, 2005; amended at 31 Ill. Reg. 14238, effective September 27, 2007; emergency amendment at 33 Ill. Reg. 7017, effective May 5, 2009, for a maximum of 150 days; emergency expired October 1, 2009; emergency amendment at 38 Ill. Reg. 6473, effective February 28, 2014, for a maximum of 150 days; amended at 38 Ill. Reg. 11519, effective May 15, 2014; amended at 38 Ill. Reg. </w:t>
      </w:r>
      <w:r w:rsidR="00E86001">
        <w:t>16978</w:t>
      </w:r>
      <w:r>
        <w:t xml:space="preserve">, effective </w:t>
      </w:r>
      <w:r w:rsidR="00E86001">
        <w:t>July 25, 2014</w:t>
      </w:r>
      <w:r w:rsidR="00D44ACE">
        <w:t>; amended at 41</w:t>
      </w:r>
      <w:r w:rsidR="00663D4F">
        <w:t xml:space="preserve"> Ill. Reg. </w:t>
      </w:r>
      <w:r w:rsidR="00297193">
        <w:t>8454</w:t>
      </w:r>
      <w:r w:rsidR="00663D4F">
        <w:t xml:space="preserve">, effective </w:t>
      </w:r>
      <w:r w:rsidR="00297193">
        <w:t>August 1, 2017</w:t>
      </w:r>
      <w:r w:rsidR="0021242D">
        <w:t>; amended at 4</w:t>
      </w:r>
      <w:r w:rsidR="0030256F">
        <w:t>3</w:t>
      </w:r>
      <w:r w:rsidR="0021242D">
        <w:t xml:space="preserve"> Ill. Reg. </w:t>
      </w:r>
      <w:r w:rsidR="005409FE">
        <w:t>2133</w:t>
      </w:r>
      <w:r w:rsidR="0021242D">
        <w:t xml:space="preserve">, effective </w:t>
      </w:r>
      <w:r w:rsidR="005409FE">
        <w:t>January 24, 2019</w:t>
      </w:r>
      <w:r w:rsidR="008A614F">
        <w:t xml:space="preserve">; emergency amendment at 45 Ill. Reg. </w:t>
      </w:r>
      <w:r w:rsidR="003E7BB7">
        <w:t>4178</w:t>
      </w:r>
      <w:r w:rsidR="008A614F">
        <w:t>, effective March 10, 2021, for a maximum of 150 days</w:t>
      </w:r>
      <w:r w:rsidR="00A576D9">
        <w:t xml:space="preserve">; amended at 45 Ill. Reg. </w:t>
      </w:r>
      <w:r w:rsidR="00FF458C">
        <w:t>10053</w:t>
      </w:r>
      <w:r w:rsidR="00A576D9">
        <w:t xml:space="preserve">, effective </w:t>
      </w:r>
      <w:r w:rsidR="00FF458C">
        <w:t>July 22, 2021</w:t>
      </w:r>
      <w:r w:rsidR="00934B85">
        <w:t xml:space="preserve">; amended at 46 Ill. Reg. </w:t>
      </w:r>
      <w:r w:rsidR="00B61DFE">
        <w:t>20865</w:t>
      </w:r>
      <w:r w:rsidR="00934B85">
        <w:t xml:space="preserve">, effective </w:t>
      </w:r>
      <w:r w:rsidR="00B61DFE">
        <w:t>December 19, 2022</w:t>
      </w:r>
      <w:r w:rsidR="00AF2DA1" w:rsidRPr="009F5536">
        <w:t>; amended at 4</w:t>
      </w:r>
      <w:r w:rsidR="00AF2DA1">
        <w:t>7</w:t>
      </w:r>
      <w:r w:rsidR="00AF2DA1" w:rsidRPr="009F5536">
        <w:t xml:space="preserve"> Ill. Reg. </w:t>
      </w:r>
      <w:r w:rsidR="00ED47B4">
        <w:t>19328</w:t>
      </w:r>
      <w:r w:rsidR="00AF2DA1" w:rsidRPr="009F5536">
        <w:t xml:space="preserve">, effective </w:t>
      </w:r>
      <w:r w:rsidR="00ED47B4">
        <w:t>December 13, 2023</w:t>
      </w:r>
      <w:r>
        <w:t>.</w:t>
      </w:r>
    </w:p>
    <w:sectPr w:rsidR="00E0338A" w:rsidSect="00676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5F3"/>
    <w:rsid w:val="000439B9"/>
    <w:rsid w:val="00177685"/>
    <w:rsid w:val="0021242D"/>
    <w:rsid w:val="00232F00"/>
    <w:rsid w:val="00297193"/>
    <w:rsid w:val="0030256F"/>
    <w:rsid w:val="003D4C91"/>
    <w:rsid w:val="003E7BB7"/>
    <w:rsid w:val="003F2CE3"/>
    <w:rsid w:val="005409FE"/>
    <w:rsid w:val="005C3366"/>
    <w:rsid w:val="00663D4F"/>
    <w:rsid w:val="00670E9B"/>
    <w:rsid w:val="006765F3"/>
    <w:rsid w:val="006B12C6"/>
    <w:rsid w:val="007843AB"/>
    <w:rsid w:val="00870307"/>
    <w:rsid w:val="008A614F"/>
    <w:rsid w:val="008E47F9"/>
    <w:rsid w:val="00934B85"/>
    <w:rsid w:val="00A576D9"/>
    <w:rsid w:val="00A66D1B"/>
    <w:rsid w:val="00AF2DA1"/>
    <w:rsid w:val="00B61DFE"/>
    <w:rsid w:val="00C70134"/>
    <w:rsid w:val="00CC4947"/>
    <w:rsid w:val="00D4478D"/>
    <w:rsid w:val="00D44ACE"/>
    <w:rsid w:val="00DB197A"/>
    <w:rsid w:val="00DF258D"/>
    <w:rsid w:val="00DF4286"/>
    <w:rsid w:val="00E0338A"/>
    <w:rsid w:val="00E86001"/>
    <w:rsid w:val="00ED47B4"/>
    <w:rsid w:val="00F12AE0"/>
    <w:rsid w:val="00FC5040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A4584F"/>
  <w15:docId w15:val="{20D566FC-9E78-4830-B539-2D10C0D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7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24</cp:revision>
  <dcterms:created xsi:type="dcterms:W3CDTF">2012-06-21T22:49:00Z</dcterms:created>
  <dcterms:modified xsi:type="dcterms:W3CDTF">2023-12-28T16:05:00Z</dcterms:modified>
</cp:coreProperties>
</file>