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AA" w:rsidRDefault="007913AA" w:rsidP="007913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3AA" w:rsidRDefault="007913AA" w:rsidP="007913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679.40  Scoring the DON for Respite Cases</w:t>
      </w:r>
      <w:r>
        <w:t xml:space="preserve"> </w:t>
      </w:r>
    </w:p>
    <w:p w:rsidR="007913AA" w:rsidRDefault="007913AA" w:rsidP="007913AA">
      <w:pPr>
        <w:widowControl w:val="0"/>
        <w:autoSpaceDE w:val="0"/>
        <w:autoSpaceDN w:val="0"/>
        <w:adjustRightInd w:val="0"/>
      </w:pPr>
    </w:p>
    <w:p w:rsidR="007913AA" w:rsidRDefault="007913AA" w:rsidP="007913AA">
      <w:pPr>
        <w:widowControl w:val="0"/>
        <w:autoSpaceDE w:val="0"/>
        <w:autoSpaceDN w:val="0"/>
        <w:adjustRightInd w:val="0"/>
      </w:pPr>
      <w:r>
        <w:t xml:space="preserve">In order to be eligible for respite services, the individual must receive 29 points in Part A of the DON, which includes the 10 points from the Mini-Mental Status Examination, as appropriate. No points are necessary in Part B as respite services are to provide relief to a caregiver who normally provides all care for an individual which is at no cost to DHS. </w:t>
      </w:r>
    </w:p>
    <w:sectPr w:rsidR="007913AA" w:rsidSect="00791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3AA"/>
    <w:rsid w:val="00062D41"/>
    <w:rsid w:val="005C3366"/>
    <w:rsid w:val="007913AA"/>
    <w:rsid w:val="00DB1D46"/>
    <w:rsid w:val="00E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679</vt:lpstr>
    </vt:vector>
  </TitlesOfParts>
  <Company>General Assembly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679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