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4FF" w:rsidRDefault="005504FF" w:rsidP="005504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04FF" w:rsidRDefault="005504FF" w:rsidP="005504FF">
      <w:pPr>
        <w:widowControl w:val="0"/>
        <w:autoSpaceDE w:val="0"/>
        <w:autoSpaceDN w:val="0"/>
        <w:adjustRightInd w:val="0"/>
        <w:jc w:val="center"/>
      </w:pPr>
      <w:r>
        <w:t>SUBPART A:  GENERAL PROGRAM PROVISIONS</w:t>
      </w:r>
    </w:p>
    <w:sectPr w:rsidR="005504FF" w:rsidSect="005504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04FF"/>
    <w:rsid w:val="001A4A1B"/>
    <w:rsid w:val="005504FF"/>
    <w:rsid w:val="005C3366"/>
    <w:rsid w:val="009251A9"/>
    <w:rsid w:val="00CD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PROGRAM PROVISIONS</vt:lpstr>
    </vt:vector>
  </TitlesOfParts>
  <Company>General Assembly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PROGRAM PROVISIONS</dc:title>
  <dc:subject/>
  <dc:creator>Illinois General Assembly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