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1B" w:rsidRDefault="0076251B" w:rsidP="0076251B">
      <w:pPr>
        <w:widowControl w:val="0"/>
        <w:autoSpaceDE w:val="0"/>
        <w:autoSpaceDN w:val="0"/>
        <w:adjustRightInd w:val="0"/>
      </w:pPr>
      <w:bookmarkStart w:id="0" w:name="_GoBack"/>
      <w:bookmarkEnd w:id="0"/>
    </w:p>
    <w:p w:rsidR="0076251B" w:rsidRDefault="0076251B" w:rsidP="0076251B">
      <w:pPr>
        <w:widowControl w:val="0"/>
        <w:autoSpaceDE w:val="0"/>
        <w:autoSpaceDN w:val="0"/>
        <w:adjustRightInd w:val="0"/>
      </w:pPr>
      <w:r>
        <w:rPr>
          <w:b/>
          <w:bCs/>
        </w:rPr>
        <w:t>Section 640.20  Eligibility Determinations</w:t>
      </w:r>
      <w:r>
        <w:t xml:space="preserve"> </w:t>
      </w:r>
    </w:p>
    <w:p w:rsidR="0076251B" w:rsidRDefault="0076251B" w:rsidP="0076251B">
      <w:pPr>
        <w:widowControl w:val="0"/>
        <w:autoSpaceDE w:val="0"/>
        <w:autoSpaceDN w:val="0"/>
        <w:adjustRightInd w:val="0"/>
      </w:pPr>
    </w:p>
    <w:p w:rsidR="0076251B" w:rsidRDefault="0076251B" w:rsidP="0076251B">
      <w:pPr>
        <w:widowControl w:val="0"/>
        <w:autoSpaceDE w:val="0"/>
        <w:autoSpaceDN w:val="0"/>
        <w:adjustRightInd w:val="0"/>
        <w:ind w:left="1440" w:hanging="720"/>
      </w:pPr>
      <w:r>
        <w:t>a)</w:t>
      </w:r>
      <w:r>
        <w:tab/>
        <w:t xml:space="preserve">Favorable determination regarding an individual's eligibility made by an approved PWI shall be reviewed by DHS-ORS. </w:t>
      </w:r>
    </w:p>
    <w:p w:rsidR="00613C87" w:rsidRDefault="00613C87" w:rsidP="0076251B">
      <w:pPr>
        <w:widowControl w:val="0"/>
        <w:autoSpaceDE w:val="0"/>
        <w:autoSpaceDN w:val="0"/>
        <w:adjustRightInd w:val="0"/>
        <w:ind w:left="1440" w:hanging="720"/>
      </w:pPr>
    </w:p>
    <w:p w:rsidR="0076251B" w:rsidRDefault="0076251B" w:rsidP="0076251B">
      <w:pPr>
        <w:widowControl w:val="0"/>
        <w:autoSpaceDE w:val="0"/>
        <w:autoSpaceDN w:val="0"/>
        <w:adjustRightInd w:val="0"/>
        <w:ind w:left="1440" w:hanging="720"/>
      </w:pPr>
      <w:r>
        <w:t>b)</w:t>
      </w:r>
      <w:r>
        <w:tab/>
        <w:t xml:space="preserve">Upon receipt from the PWI approved entity of the eligibility determination and documentation on which the determination was made, the appropriate DHS-ORS local office staff person shall review the eligibility determination pursuant to the criteria in DHS rules at 89 Ill. Adm. Code 553 - Eligibility.  The outcome of this determination shall be: </w:t>
      </w:r>
    </w:p>
    <w:p w:rsidR="00613C87" w:rsidRDefault="00613C87" w:rsidP="0076251B">
      <w:pPr>
        <w:widowControl w:val="0"/>
        <w:autoSpaceDE w:val="0"/>
        <w:autoSpaceDN w:val="0"/>
        <w:adjustRightInd w:val="0"/>
        <w:ind w:left="2160" w:hanging="720"/>
      </w:pPr>
    </w:p>
    <w:p w:rsidR="0076251B" w:rsidRDefault="0076251B" w:rsidP="0076251B">
      <w:pPr>
        <w:widowControl w:val="0"/>
        <w:autoSpaceDE w:val="0"/>
        <w:autoSpaceDN w:val="0"/>
        <w:adjustRightInd w:val="0"/>
        <w:ind w:left="2160" w:hanging="720"/>
      </w:pPr>
      <w:r>
        <w:t>1)</w:t>
      </w:r>
      <w:r>
        <w:tab/>
        <w:t xml:space="preserve">the determination is found to be appropriate and the individual is determined eligible to receive DHS-ORS services pursuant to the criteria listed in 89 Ill. Adm. Code 553.  In such instance DHS-ORS will open a vocational rehabilitation case for the purposes of tracking and assistance and will develop an Individualized Written Rehabilitation Program (89 Ill. Adm. Code 572) for the provision of services through the PWI; </w:t>
      </w:r>
    </w:p>
    <w:p w:rsidR="00613C87" w:rsidRDefault="00613C87" w:rsidP="0076251B">
      <w:pPr>
        <w:widowControl w:val="0"/>
        <w:autoSpaceDE w:val="0"/>
        <w:autoSpaceDN w:val="0"/>
        <w:adjustRightInd w:val="0"/>
        <w:ind w:left="2160" w:hanging="720"/>
      </w:pPr>
    </w:p>
    <w:p w:rsidR="0076251B" w:rsidRDefault="0076251B" w:rsidP="0076251B">
      <w:pPr>
        <w:widowControl w:val="0"/>
        <w:autoSpaceDE w:val="0"/>
        <w:autoSpaceDN w:val="0"/>
        <w:adjustRightInd w:val="0"/>
        <w:ind w:left="2160" w:hanging="720"/>
      </w:pPr>
      <w:r>
        <w:t>2)</w:t>
      </w:r>
      <w:r>
        <w:tab/>
        <w:t xml:space="preserve">the individual is determined to be appropriate for PWI services, but not eligible for DHS-ORS services.  DHS-ORS will inform the PWI approved entity that the determination of eligibility for PWI services is appropriate; or </w:t>
      </w:r>
    </w:p>
    <w:p w:rsidR="00613C87" w:rsidRDefault="00613C87" w:rsidP="0076251B">
      <w:pPr>
        <w:widowControl w:val="0"/>
        <w:autoSpaceDE w:val="0"/>
        <w:autoSpaceDN w:val="0"/>
        <w:adjustRightInd w:val="0"/>
        <w:ind w:left="2160" w:hanging="720"/>
      </w:pPr>
    </w:p>
    <w:p w:rsidR="0076251B" w:rsidRDefault="0076251B" w:rsidP="0076251B">
      <w:pPr>
        <w:widowControl w:val="0"/>
        <w:autoSpaceDE w:val="0"/>
        <w:autoSpaceDN w:val="0"/>
        <w:adjustRightInd w:val="0"/>
        <w:ind w:left="2160" w:hanging="720"/>
      </w:pPr>
      <w:r>
        <w:t>3)</w:t>
      </w:r>
      <w:r>
        <w:tab/>
        <w:t xml:space="preserve">the individual is determined to be ineligible for DHS-ORS services and PWI services and DHS-ORS notifies the PWI approved entity that the individual is not eligible to receive services through the PWI. </w:t>
      </w:r>
    </w:p>
    <w:p w:rsidR="00613C87" w:rsidRDefault="00613C87" w:rsidP="0076251B">
      <w:pPr>
        <w:widowControl w:val="0"/>
        <w:autoSpaceDE w:val="0"/>
        <w:autoSpaceDN w:val="0"/>
        <w:adjustRightInd w:val="0"/>
        <w:ind w:left="1440" w:hanging="720"/>
      </w:pPr>
    </w:p>
    <w:p w:rsidR="0076251B" w:rsidRDefault="0076251B" w:rsidP="0076251B">
      <w:pPr>
        <w:widowControl w:val="0"/>
        <w:autoSpaceDE w:val="0"/>
        <w:autoSpaceDN w:val="0"/>
        <w:adjustRightInd w:val="0"/>
        <w:ind w:left="1440" w:hanging="720"/>
      </w:pPr>
      <w:r>
        <w:t>c)</w:t>
      </w:r>
      <w:r>
        <w:tab/>
        <w:t xml:space="preserve">Failure by DHS-ORS to act within the 60 calendar day period commencing upon receipt of the determination shall indicate concurrence with the determination made by the PWI approved entity. </w:t>
      </w:r>
    </w:p>
    <w:p w:rsidR="0076251B" w:rsidRDefault="0076251B" w:rsidP="0076251B">
      <w:pPr>
        <w:widowControl w:val="0"/>
        <w:autoSpaceDE w:val="0"/>
        <w:autoSpaceDN w:val="0"/>
        <w:adjustRightInd w:val="0"/>
        <w:ind w:left="1440" w:hanging="720"/>
      </w:pPr>
    </w:p>
    <w:p w:rsidR="0076251B" w:rsidRDefault="0076251B" w:rsidP="0076251B">
      <w:pPr>
        <w:widowControl w:val="0"/>
        <w:autoSpaceDE w:val="0"/>
        <w:autoSpaceDN w:val="0"/>
        <w:adjustRightInd w:val="0"/>
        <w:ind w:left="1440" w:hanging="720"/>
      </w:pPr>
      <w:r>
        <w:t xml:space="preserve">(Source:  Amended at 20 Ill. Reg. 10371, effective July 19, 1996) </w:t>
      </w:r>
    </w:p>
    <w:sectPr w:rsidR="0076251B" w:rsidSect="00762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51B"/>
    <w:rsid w:val="00007044"/>
    <w:rsid w:val="005C3366"/>
    <w:rsid w:val="00613C87"/>
    <w:rsid w:val="0076251B"/>
    <w:rsid w:val="007D1EC0"/>
    <w:rsid w:val="00E3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General Assembly</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