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0D" w:rsidRDefault="0018360D" w:rsidP="001836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60D" w:rsidRDefault="0018360D" w:rsidP="0018360D">
      <w:pPr>
        <w:widowControl w:val="0"/>
        <w:autoSpaceDE w:val="0"/>
        <w:autoSpaceDN w:val="0"/>
        <w:adjustRightInd w:val="0"/>
        <w:jc w:val="center"/>
      </w:pPr>
      <w:r>
        <w:t>SUBPART G:  COMPUTER EQUIPMENT AND SENSORY AID LOAN</w:t>
      </w:r>
    </w:p>
    <w:sectPr w:rsidR="0018360D" w:rsidSect="001836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60D"/>
    <w:rsid w:val="0018360D"/>
    <w:rsid w:val="00344BD1"/>
    <w:rsid w:val="005C3366"/>
    <w:rsid w:val="00963750"/>
    <w:rsid w:val="00B6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COMPUTER EQUIPMENT AND SENSORY AID LOAN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COMPUTER EQUIPMENT AND SENSORY AID LOAN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