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BBAC" w14:textId="77777777" w:rsidR="009B620F" w:rsidRDefault="009B620F" w:rsidP="009B620F">
      <w:pPr>
        <w:widowControl w:val="0"/>
        <w:autoSpaceDE w:val="0"/>
        <w:autoSpaceDN w:val="0"/>
        <w:adjustRightInd w:val="0"/>
      </w:pPr>
    </w:p>
    <w:p w14:paraId="4F4F9FF5" w14:textId="77777777" w:rsidR="009B620F" w:rsidRDefault="009B620F" w:rsidP="009B620F">
      <w:pPr>
        <w:widowControl w:val="0"/>
        <w:autoSpaceDE w:val="0"/>
        <w:autoSpaceDN w:val="0"/>
        <w:adjustRightInd w:val="0"/>
      </w:pPr>
      <w:r>
        <w:rPr>
          <w:b/>
          <w:bCs/>
        </w:rPr>
        <w:t xml:space="preserve">Section </w:t>
      </w:r>
      <w:proofErr w:type="gramStart"/>
      <w:r>
        <w:rPr>
          <w:b/>
          <w:bCs/>
        </w:rPr>
        <w:t>567.20  Definition</w:t>
      </w:r>
      <w:proofErr w:type="gramEnd"/>
      <w:r>
        <w:rPr>
          <w:b/>
          <w:bCs/>
        </w:rPr>
        <w:t xml:space="preserve"> of Comparable Benefits</w:t>
      </w:r>
      <w:r>
        <w:t xml:space="preserve"> </w:t>
      </w:r>
    </w:p>
    <w:p w14:paraId="3CB8581D" w14:textId="77777777" w:rsidR="009B620F" w:rsidRPr="00B94C42" w:rsidRDefault="009B620F" w:rsidP="009B620F">
      <w:pPr>
        <w:widowControl w:val="0"/>
        <w:autoSpaceDE w:val="0"/>
        <w:autoSpaceDN w:val="0"/>
        <w:adjustRightInd w:val="0"/>
      </w:pPr>
    </w:p>
    <w:p w14:paraId="0EC752D0" w14:textId="26029003" w:rsidR="00B94C42" w:rsidRPr="00B94C42" w:rsidRDefault="009B620F" w:rsidP="00A3564E">
      <w:pPr>
        <w:pStyle w:val="NoSpacing"/>
        <w:ind w:left="1440" w:hanging="720"/>
        <w:rPr>
          <w:rFonts w:ascii="Times New Roman" w:hAnsi="Times New Roman" w:cs="Times New Roman"/>
          <w:sz w:val="24"/>
          <w:szCs w:val="24"/>
        </w:rPr>
      </w:pPr>
      <w:r w:rsidRPr="00B94C42">
        <w:rPr>
          <w:rFonts w:ascii="Times New Roman" w:hAnsi="Times New Roman" w:cs="Times New Roman"/>
          <w:sz w:val="24"/>
          <w:szCs w:val="24"/>
        </w:rPr>
        <w:t>a)</w:t>
      </w:r>
      <w:r w:rsidRPr="00B94C42">
        <w:rPr>
          <w:rFonts w:ascii="Times New Roman" w:hAnsi="Times New Roman" w:cs="Times New Roman"/>
          <w:sz w:val="24"/>
          <w:szCs w:val="24"/>
        </w:rPr>
        <w:tab/>
      </w:r>
      <w:r w:rsidR="00B94C42" w:rsidRPr="00B94C42">
        <w:rPr>
          <w:rFonts w:ascii="Times New Roman" w:hAnsi="Times New Roman" w:cs="Times New Roman"/>
          <w:sz w:val="24"/>
          <w:szCs w:val="24"/>
        </w:rPr>
        <w:t xml:space="preserve">Comparable benefits </w:t>
      </w:r>
      <w:proofErr w:type="gramStart"/>
      <w:r w:rsidR="00B94C42" w:rsidRPr="00B94C42">
        <w:rPr>
          <w:rFonts w:ascii="Times New Roman" w:hAnsi="Times New Roman" w:cs="Times New Roman"/>
          <w:sz w:val="24"/>
          <w:szCs w:val="24"/>
        </w:rPr>
        <w:t>means</w:t>
      </w:r>
      <w:proofErr w:type="gramEnd"/>
      <w:r w:rsidR="00B94C42" w:rsidRPr="00B94C42">
        <w:rPr>
          <w:rFonts w:ascii="Times New Roman" w:hAnsi="Times New Roman" w:cs="Times New Roman"/>
          <w:sz w:val="24"/>
          <w:szCs w:val="24"/>
        </w:rPr>
        <w:t xml:space="preserve"> benefits that are:</w:t>
      </w:r>
    </w:p>
    <w:p w14:paraId="6ED3C2C6" w14:textId="77777777" w:rsidR="00B94C42" w:rsidRPr="00B94C42" w:rsidRDefault="00B94C42" w:rsidP="002B2E5C">
      <w:pPr>
        <w:pStyle w:val="NoSpacing"/>
        <w:rPr>
          <w:rFonts w:ascii="Times New Roman" w:hAnsi="Times New Roman" w:cs="Times New Roman"/>
          <w:sz w:val="24"/>
          <w:szCs w:val="24"/>
        </w:rPr>
      </w:pPr>
    </w:p>
    <w:p w14:paraId="5ACAE078" w14:textId="338C2B34" w:rsidR="00B94C42" w:rsidRPr="009A690C" w:rsidRDefault="00B94C42" w:rsidP="00A3564E">
      <w:pPr>
        <w:pStyle w:val="NoSpacing"/>
        <w:ind w:left="2160" w:hanging="720"/>
        <w:rPr>
          <w:rFonts w:ascii="Times New Roman" w:hAnsi="Times New Roman" w:cs="Times New Roman"/>
          <w:sz w:val="24"/>
          <w:szCs w:val="24"/>
        </w:rPr>
      </w:pPr>
      <w:r w:rsidRPr="009A690C">
        <w:rPr>
          <w:rFonts w:ascii="Times New Roman" w:hAnsi="Times New Roman" w:cs="Times New Roman"/>
          <w:sz w:val="24"/>
          <w:szCs w:val="24"/>
        </w:rPr>
        <w:t>1)</w:t>
      </w:r>
      <w:r>
        <w:rPr>
          <w:rFonts w:ascii="Times New Roman" w:hAnsi="Times New Roman" w:cs="Times New Roman"/>
          <w:sz w:val="24"/>
          <w:szCs w:val="24"/>
        </w:rPr>
        <w:tab/>
      </w:r>
      <w:r w:rsidRPr="009A690C">
        <w:rPr>
          <w:rFonts w:ascii="Times New Roman" w:hAnsi="Times New Roman" w:cs="Times New Roman"/>
          <w:sz w:val="24"/>
          <w:szCs w:val="24"/>
        </w:rPr>
        <w:t>Provided or paid for, in whole or in part, by other federal, State, or local public agencies, by health insurance, or by employee benefits;</w:t>
      </w:r>
    </w:p>
    <w:p w14:paraId="341238E1" w14:textId="77777777" w:rsidR="00B94C42" w:rsidRPr="009A690C" w:rsidRDefault="00B94C42" w:rsidP="002B2E5C">
      <w:pPr>
        <w:pStyle w:val="NoSpacing"/>
        <w:rPr>
          <w:rFonts w:ascii="Times New Roman" w:hAnsi="Times New Roman" w:cs="Times New Roman"/>
          <w:sz w:val="24"/>
          <w:szCs w:val="24"/>
        </w:rPr>
      </w:pPr>
    </w:p>
    <w:p w14:paraId="3A1CEF0C" w14:textId="11D12980" w:rsidR="00B94C42" w:rsidRPr="009A690C" w:rsidRDefault="00B94C42" w:rsidP="00A3564E">
      <w:pPr>
        <w:pStyle w:val="NoSpacing"/>
        <w:ind w:left="2160" w:hanging="720"/>
        <w:rPr>
          <w:rFonts w:ascii="Times New Roman" w:hAnsi="Times New Roman" w:cs="Times New Roman"/>
          <w:sz w:val="24"/>
          <w:szCs w:val="24"/>
        </w:rPr>
      </w:pPr>
      <w:r w:rsidRPr="009A690C">
        <w:rPr>
          <w:rFonts w:ascii="Times New Roman" w:hAnsi="Times New Roman" w:cs="Times New Roman"/>
          <w:sz w:val="24"/>
          <w:szCs w:val="24"/>
        </w:rPr>
        <w:t>2)</w:t>
      </w:r>
      <w:r>
        <w:rPr>
          <w:rFonts w:ascii="Times New Roman" w:hAnsi="Times New Roman" w:cs="Times New Roman"/>
          <w:sz w:val="24"/>
          <w:szCs w:val="24"/>
        </w:rPr>
        <w:tab/>
      </w:r>
      <w:r w:rsidRPr="009A690C">
        <w:rPr>
          <w:rFonts w:ascii="Times New Roman" w:hAnsi="Times New Roman" w:cs="Times New Roman"/>
          <w:sz w:val="24"/>
          <w:szCs w:val="24"/>
        </w:rPr>
        <w:t>Available to the individual at the time needed to ensure the progress of the individual toward achieving the employment outcome in the individual's individualized plan for employment in accordance with 34 CFR 361.53; and</w:t>
      </w:r>
    </w:p>
    <w:p w14:paraId="030B7B00" w14:textId="77777777" w:rsidR="00B94C42" w:rsidRPr="009A690C" w:rsidRDefault="00B94C42" w:rsidP="002B2E5C">
      <w:pPr>
        <w:pStyle w:val="NoSpacing"/>
        <w:rPr>
          <w:rFonts w:ascii="Times New Roman" w:hAnsi="Times New Roman" w:cs="Times New Roman"/>
          <w:sz w:val="24"/>
          <w:szCs w:val="24"/>
        </w:rPr>
      </w:pPr>
    </w:p>
    <w:p w14:paraId="6A7A6818" w14:textId="70AB5863" w:rsidR="00B94C42" w:rsidRPr="009A690C" w:rsidRDefault="00B94C42" w:rsidP="00A3564E">
      <w:pPr>
        <w:pStyle w:val="NoSpacing"/>
        <w:ind w:left="2160" w:hanging="720"/>
        <w:rPr>
          <w:rFonts w:ascii="Times New Roman" w:hAnsi="Times New Roman" w:cs="Times New Roman"/>
          <w:sz w:val="24"/>
          <w:szCs w:val="24"/>
        </w:rPr>
      </w:pPr>
      <w:r w:rsidRPr="009A690C">
        <w:rPr>
          <w:rFonts w:ascii="Times New Roman" w:hAnsi="Times New Roman" w:cs="Times New Roman"/>
          <w:sz w:val="24"/>
          <w:szCs w:val="24"/>
        </w:rPr>
        <w:t>3)</w:t>
      </w:r>
      <w:r>
        <w:rPr>
          <w:rFonts w:ascii="Times New Roman" w:hAnsi="Times New Roman" w:cs="Times New Roman"/>
          <w:sz w:val="24"/>
          <w:szCs w:val="24"/>
        </w:rPr>
        <w:tab/>
      </w:r>
      <w:r w:rsidRPr="009A690C">
        <w:rPr>
          <w:rFonts w:ascii="Times New Roman" w:hAnsi="Times New Roman" w:cs="Times New Roman"/>
          <w:sz w:val="24"/>
          <w:szCs w:val="24"/>
        </w:rPr>
        <w:t>Commensurate to the services that the individual would otherwise receive from DHS-DRS.</w:t>
      </w:r>
    </w:p>
    <w:p w14:paraId="74F84A4B" w14:textId="77777777" w:rsidR="00B94C42" w:rsidRPr="009A690C" w:rsidRDefault="00B94C42" w:rsidP="002B2E5C">
      <w:pPr>
        <w:pStyle w:val="NoSpacing"/>
        <w:rPr>
          <w:rFonts w:ascii="Times New Roman" w:hAnsi="Times New Roman" w:cs="Times New Roman"/>
          <w:sz w:val="24"/>
          <w:szCs w:val="24"/>
        </w:rPr>
      </w:pPr>
    </w:p>
    <w:p w14:paraId="74470D76" w14:textId="018533D4" w:rsidR="00B94C42" w:rsidRPr="009A690C" w:rsidRDefault="00B94C42" w:rsidP="00B94C42">
      <w:pPr>
        <w:pStyle w:val="NoSpacing"/>
        <w:ind w:left="1440" w:hanging="720"/>
        <w:rPr>
          <w:rFonts w:ascii="Times New Roman" w:hAnsi="Times New Roman" w:cs="Times New Roman"/>
          <w:sz w:val="24"/>
          <w:szCs w:val="24"/>
        </w:rPr>
      </w:pPr>
      <w:r w:rsidRPr="009A690C">
        <w:rPr>
          <w:rFonts w:ascii="Times New Roman" w:hAnsi="Times New Roman" w:cs="Times New Roman"/>
          <w:sz w:val="24"/>
          <w:szCs w:val="24"/>
        </w:rPr>
        <w:t>b)</w:t>
      </w:r>
      <w:r>
        <w:rPr>
          <w:rFonts w:ascii="Times New Roman" w:hAnsi="Times New Roman" w:cs="Times New Roman"/>
          <w:sz w:val="24"/>
          <w:szCs w:val="24"/>
        </w:rPr>
        <w:tab/>
      </w:r>
      <w:r w:rsidRPr="009A690C">
        <w:rPr>
          <w:rFonts w:ascii="Times New Roman" w:hAnsi="Times New Roman" w:cs="Times New Roman"/>
          <w:sz w:val="24"/>
          <w:szCs w:val="24"/>
        </w:rPr>
        <w:t>Comparable services and benefits do not include awards and scholarships based on merit.</w:t>
      </w:r>
    </w:p>
    <w:p w14:paraId="7AE6A892" w14:textId="77777777" w:rsidR="00B94C42" w:rsidRDefault="00B94C42" w:rsidP="002B2E5C">
      <w:pPr>
        <w:widowControl w:val="0"/>
        <w:autoSpaceDE w:val="0"/>
        <w:autoSpaceDN w:val="0"/>
        <w:adjustRightInd w:val="0"/>
      </w:pPr>
    </w:p>
    <w:p w14:paraId="7E4D7A60" w14:textId="1C7BA856" w:rsidR="009B620F" w:rsidRDefault="00B94C42" w:rsidP="009B620F">
      <w:pPr>
        <w:widowControl w:val="0"/>
        <w:autoSpaceDE w:val="0"/>
        <w:autoSpaceDN w:val="0"/>
        <w:adjustRightInd w:val="0"/>
        <w:ind w:left="1440" w:hanging="720"/>
      </w:pPr>
      <w:r>
        <w:t>c</w:t>
      </w:r>
      <w:r w:rsidR="009B620F">
        <w:t>)</w:t>
      </w:r>
      <w:r w:rsidR="009B620F">
        <w:tab/>
      </w:r>
      <w:r w:rsidRPr="009A690C">
        <w:t xml:space="preserve">DHS-DRS customers pursuing </w:t>
      </w:r>
      <w:r w:rsidR="00490A79">
        <w:t>p</w:t>
      </w:r>
      <w:r w:rsidRPr="009A690C">
        <w:t>ost-</w:t>
      </w:r>
      <w:r w:rsidR="00490A79">
        <w:t>s</w:t>
      </w:r>
      <w:r w:rsidRPr="009A690C">
        <w:t xml:space="preserve">econdary </w:t>
      </w:r>
      <w:r w:rsidR="00490A79">
        <w:t>e</w:t>
      </w:r>
      <w:r w:rsidRPr="009A690C">
        <w:t xml:space="preserve">ducation and </w:t>
      </w:r>
      <w:r w:rsidR="00490A79">
        <w:t>t</w:t>
      </w:r>
      <w:r w:rsidRPr="009A690C">
        <w:t xml:space="preserve">raining at an institution of higher education shall comply with Section 22-87 of the Illinois School Code (105 </w:t>
      </w:r>
      <w:proofErr w:type="spellStart"/>
      <w:r w:rsidRPr="009A690C">
        <w:t>ILCS</w:t>
      </w:r>
      <w:proofErr w:type="spellEnd"/>
      <w:r w:rsidRPr="009A690C">
        <w:t xml:space="preserve"> 5/22-87).  Customers not eligible to receive benefits under the Free Application for Federal Student Aid (FAFSA) are not required to apply.  Customers must also comply with</w:t>
      </w:r>
      <w:r w:rsidR="001A1C0E">
        <w:t xml:space="preserve"> </w:t>
      </w:r>
      <w:r w:rsidR="009B620F">
        <w:t xml:space="preserve">89 Ill. Adm. Code 567.100. </w:t>
      </w:r>
    </w:p>
    <w:p w14:paraId="7D5C9E25" w14:textId="77777777" w:rsidR="007E249D" w:rsidRDefault="007E249D" w:rsidP="002B2E5C">
      <w:pPr>
        <w:widowControl w:val="0"/>
        <w:autoSpaceDE w:val="0"/>
        <w:autoSpaceDN w:val="0"/>
        <w:adjustRightInd w:val="0"/>
      </w:pPr>
    </w:p>
    <w:p w14:paraId="720E237E" w14:textId="0C3A63DF" w:rsidR="00B94C42" w:rsidRPr="009A690C" w:rsidRDefault="00B94C42" w:rsidP="00B94C42">
      <w:pPr>
        <w:widowControl w:val="0"/>
        <w:autoSpaceDE w:val="0"/>
        <w:autoSpaceDN w:val="0"/>
        <w:adjustRightInd w:val="0"/>
        <w:ind w:left="1440" w:hanging="720"/>
      </w:pPr>
      <w:r>
        <w:t>d</w:t>
      </w:r>
      <w:r w:rsidR="009B620F">
        <w:t>)</w:t>
      </w:r>
      <w:r w:rsidR="009B620F">
        <w:tab/>
        <w:t>Customers requesting medical services or physical restoration services</w:t>
      </w:r>
      <w:r w:rsidR="00E74157">
        <w:t xml:space="preserve"> shall</w:t>
      </w:r>
      <w:r w:rsidRPr="009A690C">
        <w:t>, unless there is clear evidence of ineligibility,</w:t>
      </w:r>
      <w:r w:rsidR="00E74157">
        <w:t xml:space="preserve"> make formal application for Medicaid benefits and complete the process to determine </w:t>
      </w:r>
      <w:r w:rsidR="0035370E">
        <w:t xml:space="preserve">Medicaid </w:t>
      </w:r>
      <w:r w:rsidR="00E74157">
        <w:t>eligibility.</w:t>
      </w:r>
      <w:r w:rsidR="009B620F">
        <w:t xml:space="preserve">  Eligibility or ineligibility for Medicaid benefits shall not, in any way, affect the eligibility for Vocational Rehabilitation services from </w:t>
      </w:r>
      <w:r w:rsidR="00625EBD">
        <w:t>DHS-</w:t>
      </w:r>
      <w:r w:rsidR="00E74157">
        <w:t>DRS</w:t>
      </w:r>
      <w:r w:rsidR="009B620F">
        <w:t xml:space="preserve">. </w:t>
      </w:r>
      <w:r w:rsidRPr="009A690C">
        <w:t xml:space="preserve"> Clear evidence of ineligibility includes, but is not limited to, a service that is not covered under the Medicaid program, a customer whose income/assets would exceed the Medicaid limit, or a customer who does not meet categorical eligibility for Medicaid.  Counselors must document instances where customers are not eligible to receive Medicaid benefits.</w:t>
      </w:r>
    </w:p>
    <w:p w14:paraId="23749502" w14:textId="77777777" w:rsidR="00B94C42" w:rsidRPr="009A690C" w:rsidRDefault="00B94C42" w:rsidP="002B2E5C">
      <w:pPr>
        <w:widowControl w:val="0"/>
        <w:autoSpaceDE w:val="0"/>
        <w:autoSpaceDN w:val="0"/>
        <w:adjustRightInd w:val="0"/>
      </w:pPr>
    </w:p>
    <w:p w14:paraId="6301D0B4" w14:textId="37161470" w:rsidR="009B620F" w:rsidRDefault="00B94C42" w:rsidP="009B620F">
      <w:pPr>
        <w:widowControl w:val="0"/>
        <w:autoSpaceDE w:val="0"/>
        <w:autoSpaceDN w:val="0"/>
        <w:adjustRightInd w:val="0"/>
        <w:ind w:left="1440" w:hanging="720"/>
      </w:pPr>
      <w:r>
        <w:t>e</w:t>
      </w:r>
      <w:r w:rsidR="009B620F">
        <w:t>)</w:t>
      </w:r>
      <w:r w:rsidR="009B620F">
        <w:tab/>
      </w:r>
      <w:r w:rsidR="00E74157">
        <w:t>Monetary</w:t>
      </w:r>
      <w:r w:rsidR="009B620F">
        <w:t xml:space="preserve"> awards, contributions and gifts </w:t>
      </w:r>
      <w:r w:rsidR="00625EBD">
        <w:t>that</w:t>
      </w:r>
      <w:r w:rsidR="009B620F">
        <w:t xml:space="preserve"> are specific or restricted as to use shall be used as intended (e.g., scholarships earmarked for use for college tuition costs or general college expenses) and are an available comparable benefit or service that </w:t>
      </w:r>
      <w:r w:rsidR="00625EBD">
        <w:t>reduces</w:t>
      </w:r>
      <w:r w:rsidR="009B620F">
        <w:t xml:space="preserve"> the customer's need for </w:t>
      </w:r>
      <w:r w:rsidR="00625EBD">
        <w:t>those services</w:t>
      </w:r>
      <w:r w:rsidR="009B620F">
        <w:t xml:space="preserve"> from DHS-</w:t>
      </w:r>
      <w:r w:rsidR="00E74157">
        <w:t>DRS</w:t>
      </w:r>
      <w:r w:rsidR="009B620F">
        <w:t xml:space="preserve">.  </w:t>
      </w:r>
      <w:r w:rsidR="00E74157">
        <w:t>Unrestricted scholarships and awards based on merit do not constitute comparable benefits.</w:t>
      </w:r>
      <w:r w:rsidR="009B620F">
        <w:t xml:space="preserve"> </w:t>
      </w:r>
    </w:p>
    <w:p w14:paraId="57B07B35" w14:textId="77777777" w:rsidR="007E249D" w:rsidRDefault="007E249D" w:rsidP="002B2E5C">
      <w:pPr>
        <w:widowControl w:val="0"/>
        <w:autoSpaceDE w:val="0"/>
        <w:autoSpaceDN w:val="0"/>
        <w:adjustRightInd w:val="0"/>
      </w:pPr>
    </w:p>
    <w:p w14:paraId="287376B9" w14:textId="0E3FEC35" w:rsidR="009B620F" w:rsidRDefault="00B94C42" w:rsidP="009B620F">
      <w:pPr>
        <w:widowControl w:val="0"/>
        <w:autoSpaceDE w:val="0"/>
        <w:autoSpaceDN w:val="0"/>
        <w:adjustRightInd w:val="0"/>
        <w:ind w:left="1440" w:hanging="720"/>
      </w:pPr>
      <w:r>
        <w:t>f</w:t>
      </w:r>
      <w:r w:rsidR="009B620F">
        <w:t>)</w:t>
      </w:r>
      <w:r w:rsidR="009B620F">
        <w:tab/>
      </w:r>
      <w:r>
        <w:t>Student</w:t>
      </w:r>
      <w:r w:rsidR="009B620F">
        <w:t xml:space="preserve"> loans are not </w:t>
      </w:r>
      <w:r w:rsidRPr="009A690C">
        <w:t xml:space="preserve">considered a source of </w:t>
      </w:r>
      <w:r w:rsidR="009B620F">
        <w:t xml:space="preserve">comparable benefits. </w:t>
      </w:r>
    </w:p>
    <w:p w14:paraId="709E6235" w14:textId="77777777" w:rsidR="00B77BA7" w:rsidRDefault="00B77BA7" w:rsidP="002B2E5C">
      <w:pPr>
        <w:pStyle w:val="JCARSourceNote"/>
      </w:pPr>
    </w:p>
    <w:p w14:paraId="072A84A4" w14:textId="3439042F" w:rsidR="007157A0" w:rsidRPr="00D55B37" w:rsidRDefault="00B94C42">
      <w:pPr>
        <w:pStyle w:val="JCARSourceNote"/>
        <w:ind w:left="720"/>
      </w:pPr>
      <w:r w:rsidRPr="00FD1AD2">
        <w:t>(Source:  Amended at 4</w:t>
      </w:r>
      <w:r>
        <w:t>7</w:t>
      </w:r>
      <w:r w:rsidRPr="00FD1AD2">
        <w:t xml:space="preserve"> Ill. Reg. </w:t>
      </w:r>
      <w:r w:rsidR="00F21294">
        <w:t>13555</w:t>
      </w:r>
      <w:r w:rsidRPr="00FD1AD2">
        <w:t xml:space="preserve">, effective </w:t>
      </w:r>
      <w:r w:rsidR="00F21294">
        <w:t>September 7, 2023</w:t>
      </w:r>
      <w:r w:rsidRPr="00FD1AD2">
        <w:t>)</w:t>
      </w:r>
    </w:p>
    <w:sectPr w:rsidR="007157A0" w:rsidRPr="00D55B37" w:rsidSect="009B62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620F"/>
    <w:rsid w:val="00035FD1"/>
    <w:rsid w:val="00172D1B"/>
    <w:rsid w:val="001A1C0E"/>
    <w:rsid w:val="00214F14"/>
    <w:rsid w:val="002B2E5C"/>
    <w:rsid w:val="0035370E"/>
    <w:rsid w:val="003928E0"/>
    <w:rsid w:val="00490A79"/>
    <w:rsid w:val="005455EE"/>
    <w:rsid w:val="00546EC3"/>
    <w:rsid w:val="005C3366"/>
    <w:rsid w:val="00625EBD"/>
    <w:rsid w:val="0063679F"/>
    <w:rsid w:val="0068706E"/>
    <w:rsid w:val="007003E2"/>
    <w:rsid w:val="007157A0"/>
    <w:rsid w:val="007D36A4"/>
    <w:rsid w:val="007E249D"/>
    <w:rsid w:val="00984211"/>
    <w:rsid w:val="0099379D"/>
    <w:rsid w:val="009B620F"/>
    <w:rsid w:val="00A069A5"/>
    <w:rsid w:val="00A3564E"/>
    <w:rsid w:val="00A66A5A"/>
    <w:rsid w:val="00B77BA7"/>
    <w:rsid w:val="00B94C42"/>
    <w:rsid w:val="00D425AC"/>
    <w:rsid w:val="00DE2882"/>
    <w:rsid w:val="00E74157"/>
    <w:rsid w:val="00F21294"/>
    <w:rsid w:val="00FA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74C8B1"/>
  <w15:docId w15:val="{E412480D-1A56-4AD7-A855-EFF68A37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7BA7"/>
  </w:style>
  <w:style w:type="paragraph" w:styleId="NoSpacing">
    <w:name w:val="No Spacing"/>
    <w:basedOn w:val="Normal"/>
    <w:uiPriority w:val="1"/>
    <w:qFormat/>
    <w:rsid w:val="00B94C4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567</vt:lpstr>
    </vt:vector>
  </TitlesOfParts>
  <Company>State of Illinois</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567</dc:title>
  <dc:subject/>
  <dc:creator>Illinois General Assembly</dc:creator>
  <cp:keywords/>
  <dc:description/>
  <cp:lastModifiedBy>Shipley, Melissa A.</cp:lastModifiedBy>
  <cp:revision>4</cp:revision>
  <dcterms:created xsi:type="dcterms:W3CDTF">2023-08-18T16:34:00Z</dcterms:created>
  <dcterms:modified xsi:type="dcterms:W3CDTF">2023-09-22T17:54:00Z</dcterms:modified>
</cp:coreProperties>
</file>