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3B" w:rsidRDefault="0012163B" w:rsidP="001216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63B" w:rsidRDefault="0012163B" w:rsidP="001216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436.1  Purpose</w:t>
      </w:r>
      <w:r>
        <w:t xml:space="preserve"> </w:t>
      </w:r>
    </w:p>
    <w:p w:rsidR="0012163B" w:rsidRDefault="0012163B" w:rsidP="0012163B">
      <w:pPr>
        <w:widowControl w:val="0"/>
        <w:autoSpaceDE w:val="0"/>
        <w:autoSpaceDN w:val="0"/>
        <w:adjustRightInd w:val="0"/>
      </w:pPr>
    </w:p>
    <w:p w:rsidR="0012163B" w:rsidRDefault="0012163B" w:rsidP="0012163B">
      <w:pPr>
        <w:widowControl w:val="0"/>
        <w:autoSpaceDE w:val="0"/>
        <w:autoSpaceDN w:val="0"/>
        <w:adjustRightInd w:val="0"/>
      </w:pPr>
      <w:r>
        <w:t xml:space="preserve">The purpose of these rules is to explain what records will be retained and how they will be retained in either the State Records Center or the State Archives. </w:t>
      </w:r>
    </w:p>
    <w:sectPr w:rsidR="0012163B" w:rsidSect="001216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63B"/>
    <w:rsid w:val="0012163B"/>
    <w:rsid w:val="00482F3C"/>
    <w:rsid w:val="005C3366"/>
    <w:rsid w:val="00620B5E"/>
    <w:rsid w:val="00B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436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436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