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CC0" w:rsidRDefault="00E45CC0" w:rsidP="00E45CC0">
      <w:pPr>
        <w:widowControl w:val="0"/>
        <w:autoSpaceDE w:val="0"/>
        <w:autoSpaceDN w:val="0"/>
        <w:adjustRightInd w:val="0"/>
      </w:pPr>
      <w:bookmarkStart w:id="0" w:name="_GoBack"/>
      <w:bookmarkEnd w:id="0"/>
    </w:p>
    <w:p w:rsidR="00E45CC0" w:rsidRDefault="00E45CC0" w:rsidP="00E45CC0">
      <w:pPr>
        <w:widowControl w:val="0"/>
        <w:autoSpaceDE w:val="0"/>
        <w:autoSpaceDN w:val="0"/>
        <w:adjustRightInd w:val="0"/>
      </w:pPr>
      <w:r>
        <w:t xml:space="preserve">AUTHORITY:  Implementing and authorized by "AN ACT creating the Department of Children and Family Services, codifying its powers and duties, and repealing certain Acts and Sections herein named" (Ill. Rev. Stat. 1987, ch. 23, pars. 5001 et seq.) and implementing the National Research Act of 1974 (Pub. L. 93-348, July 12, 1974, 88 Stat. 342 as amended). </w:t>
      </w:r>
    </w:p>
    <w:sectPr w:rsidR="00E45CC0" w:rsidSect="00E45C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5CC0"/>
    <w:rsid w:val="00050910"/>
    <w:rsid w:val="0027543F"/>
    <w:rsid w:val="005C3366"/>
    <w:rsid w:val="008E7A55"/>
    <w:rsid w:val="00E4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AUTHORITY:  Implementing and authorized by "AN ACT creating the Department of Children and Family Services, codifying its powe</vt:lpstr>
    </vt:vector>
  </TitlesOfParts>
  <Company>General Assembly</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and authorized by "AN ACT creating the Department of Children and Family Services, codifying its powe</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