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6BB" w:rsidRDefault="00A746BB" w:rsidP="00A746BB">
      <w:bookmarkStart w:id="0" w:name="_GoBack"/>
      <w:bookmarkEnd w:id="0"/>
    </w:p>
    <w:p w:rsidR="002068B8" w:rsidRDefault="002068B8" w:rsidP="002068B8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431.140  Applicability of This Part</w:t>
      </w:r>
      <w:r>
        <w:t xml:space="preserve"> </w:t>
      </w:r>
    </w:p>
    <w:p w:rsidR="002068B8" w:rsidRDefault="002068B8" w:rsidP="002068B8">
      <w:pPr>
        <w:widowControl w:val="0"/>
        <w:autoSpaceDE w:val="0"/>
        <w:autoSpaceDN w:val="0"/>
        <w:adjustRightInd w:val="0"/>
      </w:pPr>
    </w:p>
    <w:p w:rsidR="002068B8" w:rsidRDefault="002068B8" w:rsidP="002068B8">
      <w:pPr>
        <w:widowControl w:val="0"/>
        <w:autoSpaceDE w:val="0"/>
        <w:autoSpaceDN w:val="0"/>
        <w:adjustRightInd w:val="0"/>
      </w:pPr>
      <w:r>
        <w:t xml:space="preserve">This Part shall apply to personal information contained in all closed, active and future records of the Department, regardless of whether they are maintained in written, microfilm or electronic </w:t>
      </w:r>
      <w:r w:rsidR="00AF7071">
        <w:t xml:space="preserve">(digital) </w:t>
      </w:r>
      <w:r>
        <w:t xml:space="preserve">storage. </w:t>
      </w:r>
    </w:p>
    <w:p w:rsidR="002068B8" w:rsidRDefault="002068B8" w:rsidP="002068B8">
      <w:pPr>
        <w:widowControl w:val="0"/>
        <w:autoSpaceDE w:val="0"/>
        <w:autoSpaceDN w:val="0"/>
        <w:adjustRightInd w:val="0"/>
      </w:pPr>
    </w:p>
    <w:p w:rsidR="002068B8" w:rsidRDefault="00AF7071" w:rsidP="002068B8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662DED">
        <w:t>9</w:t>
      </w:r>
      <w:r>
        <w:t xml:space="preserve"> I</w:t>
      </w:r>
      <w:r w:rsidRPr="00D55B37">
        <w:t xml:space="preserve">ll. Reg. </w:t>
      </w:r>
      <w:r w:rsidR="00CA3330">
        <w:t>7253</w:t>
      </w:r>
      <w:r w:rsidRPr="00D55B37">
        <w:t xml:space="preserve">, effective </w:t>
      </w:r>
      <w:r w:rsidR="00CA3330">
        <w:t>May 7, 2015</w:t>
      </w:r>
      <w:r w:rsidRPr="00D55B37">
        <w:t>)</w:t>
      </w:r>
    </w:p>
    <w:sectPr w:rsidR="002068B8" w:rsidSect="002068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68B8"/>
    <w:rsid w:val="002068B8"/>
    <w:rsid w:val="005C3366"/>
    <w:rsid w:val="00662DED"/>
    <w:rsid w:val="006A77C8"/>
    <w:rsid w:val="008D399B"/>
    <w:rsid w:val="00A746BB"/>
    <w:rsid w:val="00A966A9"/>
    <w:rsid w:val="00AF7071"/>
    <w:rsid w:val="00B81B47"/>
    <w:rsid w:val="00CA3330"/>
    <w:rsid w:val="00F1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53B22B2-44BE-4275-8042-811C3E39E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431</vt:lpstr>
    </vt:vector>
  </TitlesOfParts>
  <Company>General Assembly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431</dc:title>
  <dc:subject/>
  <dc:creator>Illinois General Assembly</dc:creator>
  <cp:keywords/>
  <dc:description/>
  <cp:lastModifiedBy>King, Melissa A.</cp:lastModifiedBy>
  <cp:revision>4</cp:revision>
  <dcterms:created xsi:type="dcterms:W3CDTF">2015-04-15T17:23:00Z</dcterms:created>
  <dcterms:modified xsi:type="dcterms:W3CDTF">2015-05-18T16:44:00Z</dcterms:modified>
</cp:coreProperties>
</file>