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2B" w:rsidRPr="00B51DB6" w:rsidRDefault="0050662B" w:rsidP="0050662B"/>
    <w:p w:rsidR="0050662B" w:rsidRPr="00B51DB6" w:rsidRDefault="0050662B" w:rsidP="0050662B">
      <w:pPr>
        <w:rPr>
          <w:b/>
          <w:bCs/>
        </w:rPr>
      </w:pPr>
      <w:r w:rsidRPr="00B51DB6">
        <w:rPr>
          <w:b/>
          <w:bCs/>
        </w:rPr>
        <w:t>Section 412.80  Revocation and Suspension of License</w:t>
      </w:r>
    </w:p>
    <w:p w:rsidR="0050662B" w:rsidRPr="00B51DB6" w:rsidRDefault="0050662B" w:rsidP="0050662B">
      <w:pPr>
        <w:rPr>
          <w:b/>
          <w:bCs/>
        </w:rPr>
      </w:pPr>
    </w:p>
    <w:p w:rsidR="0050662B" w:rsidRPr="00B51DB6" w:rsidRDefault="0050662B" w:rsidP="0050662B">
      <w:pPr>
        <w:ind w:left="1440" w:hanging="720"/>
      </w:pPr>
      <w:r>
        <w:t>a)</w:t>
      </w:r>
      <w:r>
        <w:tab/>
      </w:r>
      <w:r w:rsidRPr="00B51DB6">
        <w:t>Upon the Board</w:t>
      </w:r>
      <w:r>
        <w:t>'</w:t>
      </w:r>
      <w:r w:rsidRPr="00B51DB6">
        <w:t xml:space="preserve">s final administrative decision to revoke or suspend a license, the licensee shall immediately surrender his or her license to the Department.  Upon failure to do so by the licensee, the Department shall provide for deactivation of licensure.  A suspension (other than a </w:t>
      </w:r>
      <w:r>
        <w:t>p</w:t>
      </w:r>
      <w:r w:rsidRPr="00B51DB6">
        <w:t xml:space="preserve">reliminary </w:t>
      </w:r>
      <w:r>
        <w:t>s</w:t>
      </w:r>
      <w:r w:rsidRPr="00B51DB6">
        <w:t>uspension) shall be for a specified period of time and shall expire on the date or event stated and the license will be restored with no further action required. The Department shall issue a letter to the licensee and the licensee</w:t>
      </w:r>
      <w:r>
        <w:t>'</w:t>
      </w:r>
      <w:r w:rsidRPr="00B51DB6">
        <w:t xml:space="preserve">s known child welfare employer informing </w:t>
      </w:r>
      <w:r w:rsidR="005B092D">
        <w:t>them</w:t>
      </w:r>
      <w:r w:rsidRPr="00B51DB6">
        <w:t xml:space="preserve"> of the final administrative decision and informing the licensee of his or her right to appeal the final administrative decision, including directions on where and when to appeal. </w:t>
      </w:r>
    </w:p>
    <w:p w:rsidR="0050662B" w:rsidRPr="00B51DB6" w:rsidRDefault="0050662B" w:rsidP="0050662B"/>
    <w:p w:rsidR="0050662B" w:rsidRPr="00B51DB6" w:rsidRDefault="0050662B" w:rsidP="0050662B">
      <w:pPr>
        <w:ind w:left="1440" w:hanging="720"/>
      </w:pPr>
      <w:r>
        <w:t>b)</w:t>
      </w:r>
      <w:r>
        <w:tab/>
      </w:r>
      <w:r w:rsidRPr="00B51DB6">
        <w:t xml:space="preserve">Anytime a Child Welfare Employee License is suspended or revoked, and the person whose license was suspended or revoked also holds a license in a child welfare-related field that is monitored by the Illinois Department of Financial </w:t>
      </w:r>
      <w:r>
        <w:t xml:space="preserve">and Professional </w:t>
      </w:r>
      <w:r w:rsidRPr="00B51DB6">
        <w:t>Regulation, OCWEL will notify the Illinois Department of Financial and Professional Regulation of the suspension or revocation.  Licenses that are considered child welfare-related include the following:</w:t>
      </w:r>
    </w:p>
    <w:p w:rsidR="0050662B" w:rsidRPr="00B51DB6" w:rsidRDefault="0050662B" w:rsidP="0050662B"/>
    <w:p w:rsidR="0050662B" w:rsidRPr="00B51DB6" w:rsidRDefault="0050662B" w:rsidP="0050662B">
      <w:pPr>
        <w:ind w:left="1440"/>
      </w:pPr>
      <w:r>
        <w:t>1)</w:t>
      </w:r>
      <w:r>
        <w:tab/>
        <w:t>Licensed</w:t>
      </w:r>
      <w:r w:rsidRPr="00B51DB6">
        <w:t xml:space="preserve"> Clinical Professional</w:t>
      </w:r>
      <w:r>
        <w:t xml:space="preserve"> Counselor</w:t>
      </w:r>
      <w:r w:rsidRPr="00B51DB6">
        <w:t>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2)</w:t>
      </w:r>
      <w:r>
        <w:tab/>
        <w:t>Licensed</w:t>
      </w:r>
      <w:r w:rsidRPr="00B51DB6">
        <w:t xml:space="preserve"> Professional</w:t>
      </w:r>
      <w:r w:rsidRPr="00E940DE">
        <w:t xml:space="preserve"> </w:t>
      </w:r>
      <w:r>
        <w:t>Counselor</w:t>
      </w:r>
      <w:r w:rsidRPr="00B51DB6">
        <w:t>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3)</w:t>
      </w:r>
      <w:r>
        <w:tab/>
        <w:t>Licensed</w:t>
      </w:r>
      <w:r w:rsidRPr="00B51DB6">
        <w:t xml:space="preserve"> Temporary Professional</w:t>
      </w:r>
      <w:r w:rsidRPr="00E940DE">
        <w:t xml:space="preserve"> </w:t>
      </w:r>
      <w:r>
        <w:t>Counselor</w:t>
      </w:r>
      <w:r w:rsidRPr="00B51DB6">
        <w:t>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4)</w:t>
      </w:r>
      <w:r>
        <w:tab/>
        <w:t xml:space="preserve">Licensed </w:t>
      </w:r>
      <w:r w:rsidRPr="00B51DB6">
        <w:t>Marriage and Family Therapist;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5)</w:t>
      </w:r>
      <w:r>
        <w:tab/>
        <w:t>Licensed</w:t>
      </w:r>
      <w:r w:rsidRPr="00B51DB6">
        <w:t xml:space="preserve"> Clinical</w:t>
      </w:r>
      <w:r>
        <w:t xml:space="preserve"> Psychologist;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6)</w:t>
      </w:r>
      <w:r>
        <w:tab/>
        <w:t>Licensed</w:t>
      </w:r>
      <w:r w:rsidRPr="00B51DB6">
        <w:t xml:space="preserve"> Clinical Social Worker;</w:t>
      </w:r>
    </w:p>
    <w:p w:rsidR="0050662B" w:rsidRDefault="0050662B" w:rsidP="005F51B3"/>
    <w:p w:rsidR="0050662B" w:rsidRPr="00B51DB6" w:rsidRDefault="0050662B" w:rsidP="0050662B">
      <w:pPr>
        <w:ind w:left="1440"/>
      </w:pPr>
      <w:r>
        <w:t>7)</w:t>
      </w:r>
      <w:r>
        <w:tab/>
      </w:r>
      <w:r w:rsidRPr="00B51DB6">
        <w:t>Licensed Social Worker;</w:t>
      </w:r>
      <w:r>
        <w:t xml:space="preserve"> and</w:t>
      </w:r>
    </w:p>
    <w:p w:rsidR="0050662B" w:rsidRDefault="0050662B" w:rsidP="005F51B3">
      <w:bookmarkStart w:id="0" w:name="_GoBack"/>
      <w:bookmarkEnd w:id="0"/>
    </w:p>
    <w:p w:rsidR="0050662B" w:rsidRPr="00B51DB6" w:rsidRDefault="0050662B" w:rsidP="0050662B">
      <w:pPr>
        <w:ind w:left="1440"/>
      </w:pPr>
      <w:r>
        <w:t>8)</w:t>
      </w:r>
      <w:r>
        <w:tab/>
      </w:r>
      <w:r w:rsidRPr="00B51DB6">
        <w:t>Temporary Licensed Social Worker</w:t>
      </w:r>
      <w:r>
        <w:t>.</w:t>
      </w:r>
    </w:p>
    <w:sectPr w:rsidR="0050662B" w:rsidRPr="00B51D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D6" w:rsidRDefault="000530D6">
      <w:r>
        <w:separator/>
      </w:r>
    </w:p>
  </w:endnote>
  <w:endnote w:type="continuationSeparator" w:id="0">
    <w:p w:rsidR="000530D6" w:rsidRDefault="0005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D6" w:rsidRDefault="000530D6">
      <w:r>
        <w:separator/>
      </w:r>
    </w:p>
  </w:footnote>
  <w:footnote w:type="continuationSeparator" w:id="0">
    <w:p w:rsidR="000530D6" w:rsidRDefault="0005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0D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62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92D"/>
    <w:rsid w:val="005B2917"/>
    <w:rsid w:val="005C7438"/>
    <w:rsid w:val="005D35F3"/>
    <w:rsid w:val="005E03A7"/>
    <w:rsid w:val="005E3D55"/>
    <w:rsid w:val="005E5FC0"/>
    <w:rsid w:val="005F1ADC"/>
    <w:rsid w:val="005F2891"/>
    <w:rsid w:val="005F51B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A4C5-428D-4625-B93D-A385ADF7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6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2014-08-19T19:29:00Z</dcterms:created>
  <dcterms:modified xsi:type="dcterms:W3CDTF">2015-05-26T16:46:00Z</dcterms:modified>
</cp:coreProperties>
</file>