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E5" w:rsidRDefault="000F4BE5" w:rsidP="000F4B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4BE5" w:rsidRDefault="000F4BE5" w:rsidP="000F4B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411.420  Requirements of Professional Staff</w:t>
      </w:r>
      <w:r>
        <w:t xml:space="preserve"> </w:t>
      </w:r>
    </w:p>
    <w:p w:rsidR="000F4BE5" w:rsidRDefault="000F4BE5" w:rsidP="000F4BE5">
      <w:pPr>
        <w:widowControl w:val="0"/>
        <w:autoSpaceDE w:val="0"/>
        <w:autoSpaceDN w:val="0"/>
        <w:adjustRightInd w:val="0"/>
      </w:pPr>
    </w:p>
    <w:p w:rsidR="000F4BE5" w:rsidRDefault="000F4BE5" w:rsidP="000F4BE5">
      <w:pPr>
        <w:widowControl w:val="0"/>
        <w:autoSpaceDE w:val="0"/>
        <w:autoSpaceDN w:val="0"/>
        <w:adjustRightInd w:val="0"/>
      </w:pPr>
      <w:r>
        <w:t xml:space="preserve">All professionals shall be qualified in their field and licensed in compliance with statutory requirements. </w:t>
      </w:r>
    </w:p>
    <w:sectPr w:rsidR="000F4BE5" w:rsidSect="000F4B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BE5"/>
    <w:rsid w:val="000F4BE5"/>
    <w:rsid w:val="003301D4"/>
    <w:rsid w:val="00440729"/>
    <w:rsid w:val="005C3366"/>
    <w:rsid w:val="00A1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