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07" w:rsidRDefault="00707207" w:rsidP="007072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207" w:rsidRDefault="00707207" w:rsidP="00707207">
      <w:pPr>
        <w:widowControl w:val="0"/>
        <w:autoSpaceDE w:val="0"/>
        <w:autoSpaceDN w:val="0"/>
        <w:adjustRightInd w:val="0"/>
        <w:jc w:val="center"/>
      </w:pPr>
      <w:r>
        <w:t>SUBPART C:  PROGRAMMING AND MONITORING</w:t>
      </w:r>
    </w:p>
    <w:sectPr w:rsidR="00707207" w:rsidSect="00707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207"/>
    <w:rsid w:val="00243CFA"/>
    <w:rsid w:val="003D147D"/>
    <w:rsid w:val="005C3366"/>
    <w:rsid w:val="00707207"/>
    <w:rsid w:val="0083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PROGRAMMING AND MONITORING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PROGRAMMING AND MONITORING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