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78" w:rsidRPr="00AF3778" w:rsidRDefault="00AF3778" w:rsidP="00AF3778">
      <w:pPr>
        <w:rPr>
          <w:rFonts w:eastAsia="Arial Unicode MS"/>
        </w:rPr>
      </w:pPr>
      <w:bookmarkStart w:id="0" w:name="_GoBack"/>
      <w:bookmarkEnd w:id="0"/>
      <w:r w:rsidRPr="00AF3778">
        <w:t>Section</w:t>
      </w:r>
    </w:p>
    <w:p w:rsidR="00AF3778" w:rsidRPr="00AF3778" w:rsidRDefault="00AF3778" w:rsidP="00AF3778">
      <w:r w:rsidRPr="00AF3778">
        <w:t>409.10</w:t>
      </w:r>
      <w:r w:rsidRPr="00AF3778">
        <w:tab/>
      </w:r>
      <w:r w:rsidR="00CB21CB">
        <w:tab/>
      </w:r>
      <w:r w:rsidRPr="00AF3778">
        <w:t>Purpose</w:t>
      </w:r>
    </w:p>
    <w:p w:rsidR="00AF3778" w:rsidRPr="00AF3778" w:rsidRDefault="00AF3778" w:rsidP="00AF3778">
      <w:r w:rsidRPr="00AF3778">
        <w:t>409.20</w:t>
      </w:r>
      <w:r w:rsidRPr="00AF3778">
        <w:tab/>
      </w:r>
      <w:r w:rsidR="00CB21CB">
        <w:tab/>
      </w:r>
      <w:r w:rsidRPr="00AF3778">
        <w:t>Definitions</w:t>
      </w:r>
    </w:p>
    <w:p w:rsidR="00AF3778" w:rsidRPr="00AF3778" w:rsidRDefault="00AF3778" w:rsidP="00CB21CB">
      <w:pPr>
        <w:ind w:left="1440" w:hanging="1440"/>
      </w:pPr>
      <w:r w:rsidRPr="00AF3778">
        <w:t>409.40</w:t>
      </w:r>
      <w:r w:rsidRPr="00AF3778">
        <w:tab/>
        <w:t xml:space="preserve">Application for Youth Transitional Housing Program License in a Licensed Child Care Facility </w:t>
      </w:r>
    </w:p>
    <w:p w:rsidR="00AF3778" w:rsidRPr="00AF3778" w:rsidRDefault="00AF3778" w:rsidP="00CB21CB">
      <w:pPr>
        <w:ind w:left="1440" w:hanging="1440"/>
      </w:pPr>
      <w:r w:rsidRPr="00AF3778">
        <w:t>409.50</w:t>
      </w:r>
      <w:r w:rsidRPr="00AF3778">
        <w:tab/>
        <w:t>Application for Youth Transitional Housing Program License in a Facility Not Licensed by the Department</w:t>
      </w:r>
    </w:p>
    <w:p w:rsidR="00AF3778" w:rsidRPr="00AF3778" w:rsidRDefault="00AF3778" w:rsidP="00AF3778">
      <w:r w:rsidRPr="00AF3778">
        <w:t>409.60</w:t>
      </w:r>
      <w:r w:rsidRPr="00AF3778">
        <w:tab/>
      </w:r>
      <w:r w:rsidR="00CB21CB">
        <w:tab/>
      </w:r>
      <w:r w:rsidRPr="00AF3778">
        <w:t>Application for Renewal of Youth Transitional Housing Program License</w:t>
      </w:r>
    </w:p>
    <w:p w:rsidR="00AF3778" w:rsidRPr="00AF3778" w:rsidRDefault="00AF3778" w:rsidP="00AF3778">
      <w:r w:rsidRPr="00AF3778">
        <w:t>409.70</w:t>
      </w:r>
      <w:r w:rsidRPr="00AF3778">
        <w:tab/>
      </w:r>
      <w:r w:rsidR="00CB21CB">
        <w:tab/>
      </w:r>
      <w:r w:rsidRPr="00AF3778">
        <w:t>Provisions Pertaining to the Program License</w:t>
      </w:r>
    </w:p>
    <w:p w:rsidR="00AF3778" w:rsidRPr="00AF3778" w:rsidRDefault="00AF3778" w:rsidP="00AF3778">
      <w:r w:rsidRPr="00AF3778">
        <w:t>409.80</w:t>
      </w:r>
      <w:r w:rsidR="00CB21CB">
        <w:tab/>
      </w:r>
      <w:r w:rsidRPr="00AF3778">
        <w:tab/>
        <w:t>Provisions Pertaining to Program Permits</w:t>
      </w:r>
    </w:p>
    <w:p w:rsidR="00AF3778" w:rsidRPr="00AF3778" w:rsidRDefault="00AF3778" w:rsidP="00AF3778">
      <w:r w:rsidRPr="00AF3778">
        <w:t>409.90</w:t>
      </w:r>
      <w:r w:rsidRPr="00AF3778">
        <w:tab/>
      </w:r>
      <w:r w:rsidR="00CB21CB">
        <w:tab/>
      </w:r>
      <w:r w:rsidRPr="00AF3778">
        <w:t>Organization and Administration</w:t>
      </w:r>
    </w:p>
    <w:p w:rsidR="00AF3778" w:rsidRPr="00AF3778" w:rsidRDefault="00AF3778" w:rsidP="00AF3778">
      <w:r w:rsidRPr="00AF3778">
        <w:t>409.100</w:t>
      </w:r>
      <w:r w:rsidRPr="00AF3778">
        <w:tab/>
        <w:t xml:space="preserve">Finances </w:t>
      </w:r>
    </w:p>
    <w:p w:rsidR="00AF3778" w:rsidRPr="00AF3778" w:rsidRDefault="00AF3778" w:rsidP="00AF3778">
      <w:r w:rsidRPr="00AF3778">
        <w:t>409.110</w:t>
      </w:r>
      <w:r w:rsidRPr="00AF3778">
        <w:tab/>
        <w:t xml:space="preserve">Administrator </w:t>
      </w:r>
      <w:r w:rsidR="00FB598E">
        <w:t>of the</w:t>
      </w:r>
      <w:r w:rsidRPr="00AF3778">
        <w:t xml:space="preserve"> Youth Transitional Housing Program</w:t>
      </w:r>
    </w:p>
    <w:p w:rsidR="00AF3778" w:rsidRPr="00AF3778" w:rsidRDefault="00AF3778" w:rsidP="00AF3778">
      <w:r w:rsidRPr="00AF3778">
        <w:t>409.140</w:t>
      </w:r>
      <w:r w:rsidRPr="00AF3778">
        <w:tab/>
        <w:t>Youth Transitional Housing Program Staff</w:t>
      </w:r>
    </w:p>
    <w:p w:rsidR="00AF3778" w:rsidRPr="00AF3778" w:rsidRDefault="00AF3778" w:rsidP="00AF3778">
      <w:r w:rsidRPr="00AF3778">
        <w:t>409.150</w:t>
      </w:r>
      <w:r w:rsidRPr="00AF3778">
        <w:tab/>
        <w:t>Professional Staff Requirements</w:t>
      </w:r>
    </w:p>
    <w:p w:rsidR="00AF3778" w:rsidRPr="00AF3778" w:rsidRDefault="00AF3778" w:rsidP="00AF3778">
      <w:r w:rsidRPr="00AF3778">
        <w:t>409.160</w:t>
      </w:r>
      <w:r w:rsidRPr="00AF3778">
        <w:tab/>
        <w:t>Support Staff</w:t>
      </w:r>
    </w:p>
    <w:p w:rsidR="00AF3778" w:rsidRPr="00AF3778" w:rsidRDefault="00AF3778" w:rsidP="00AF3778">
      <w:r w:rsidRPr="00AF3778">
        <w:t>409.170</w:t>
      </w:r>
      <w:r w:rsidRPr="00AF3778">
        <w:tab/>
        <w:t>Volunteers</w:t>
      </w:r>
    </w:p>
    <w:p w:rsidR="00AF3778" w:rsidRPr="00AF3778" w:rsidRDefault="00AF3778" w:rsidP="00AF3778">
      <w:r w:rsidRPr="00AF3778">
        <w:t>409.180</w:t>
      </w:r>
      <w:r w:rsidRPr="00AF3778">
        <w:tab/>
        <w:t>Background Checks</w:t>
      </w:r>
    </w:p>
    <w:p w:rsidR="00AF3778" w:rsidRPr="00AF3778" w:rsidRDefault="00AF3778" w:rsidP="00AF3778">
      <w:r w:rsidRPr="00AF3778">
        <w:t>409.190</w:t>
      </w:r>
      <w:r w:rsidRPr="00AF3778">
        <w:tab/>
        <w:t>Health Requirements for Staff and Volunteers</w:t>
      </w:r>
    </w:p>
    <w:p w:rsidR="00AF3778" w:rsidRPr="00AF3778" w:rsidRDefault="00AF3778" w:rsidP="00AF3778">
      <w:r w:rsidRPr="00AF3778">
        <w:t>409.200</w:t>
      </w:r>
      <w:r w:rsidRPr="00AF3778">
        <w:tab/>
        <w:t>Staff Training</w:t>
      </w:r>
    </w:p>
    <w:p w:rsidR="00AF3778" w:rsidRPr="00AF3778" w:rsidRDefault="00AF3778" w:rsidP="00AF3778">
      <w:r w:rsidRPr="00AF3778">
        <w:t>409.210</w:t>
      </w:r>
      <w:r w:rsidRPr="00AF3778">
        <w:tab/>
        <w:t>Live-in Staff</w:t>
      </w:r>
    </w:p>
    <w:p w:rsidR="00AF3778" w:rsidRPr="00AF3778" w:rsidRDefault="00AF3778" w:rsidP="00AF3778">
      <w:r w:rsidRPr="00AF3778">
        <w:t>409.220</w:t>
      </w:r>
      <w:r w:rsidRPr="00AF3778">
        <w:tab/>
        <w:t>Supervision of Residents</w:t>
      </w:r>
    </w:p>
    <w:p w:rsidR="00AF3778" w:rsidRPr="00AF3778" w:rsidRDefault="00AF3778" w:rsidP="00AF3778">
      <w:r w:rsidRPr="00AF3778">
        <w:t>409.230</w:t>
      </w:r>
      <w:r w:rsidRPr="00AF3778">
        <w:tab/>
        <w:t>Physical Facilities</w:t>
      </w:r>
    </w:p>
    <w:p w:rsidR="00AF3778" w:rsidRPr="00AF3778" w:rsidRDefault="00AF3778" w:rsidP="00AF3778">
      <w:r w:rsidRPr="00AF3778">
        <w:t>409.240</w:t>
      </w:r>
      <w:r w:rsidRPr="00AF3778">
        <w:tab/>
        <w:t>Facility Capacity</w:t>
      </w:r>
    </w:p>
    <w:p w:rsidR="00AF3778" w:rsidRPr="00AF3778" w:rsidRDefault="00AF3778" w:rsidP="00AF3778">
      <w:r w:rsidRPr="00AF3778">
        <w:t>409.250</w:t>
      </w:r>
      <w:r w:rsidRPr="00AF3778">
        <w:tab/>
        <w:t>Authorization to House Homeless Youth</w:t>
      </w:r>
    </w:p>
    <w:p w:rsidR="00AF3778" w:rsidRPr="00AF3778" w:rsidRDefault="00AF3778" w:rsidP="00AF3778">
      <w:r w:rsidRPr="00AF3778">
        <w:t>409.260</w:t>
      </w:r>
      <w:r w:rsidRPr="00AF3778">
        <w:tab/>
        <w:t>Reporting to the Child Abuse/Neglect Hotline</w:t>
      </w:r>
    </w:p>
    <w:p w:rsidR="00AF3778" w:rsidRPr="00AF3778" w:rsidRDefault="00AF3778" w:rsidP="00AF3778">
      <w:r w:rsidRPr="00AF3778">
        <w:t>409.270</w:t>
      </w:r>
      <w:r w:rsidRPr="00AF3778">
        <w:tab/>
        <w:t>Admission Criteria</w:t>
      </w:r>
    </w:p>
    <w:p w:rsidR="00AF3778" w:rsidRPr="00AF3778" w:rsidRDefault="00AF3778" w:rsidP="00AF3778">
      <w:r w:rsidRPr="00AF3778">
        <w:t>409.280</w:t>
      </w:r>
      <w:r w:rsidRPr="00AF3778">
        <w:tab/>
        <w:t>Shelter and Housing Services</w:t>
      </w:r>
    </w:p>
    <w:p w:rsidR="00AF3778" w:rsidRPr="00AF3778" w:rsidRDefault="00AF3778" w:rsidP="00AF3778">
      <w:r w:rsidRPr="00AF3778">
        <w:t>409.290</w:t>
      </w:r>
      <w:r w:rsidRPr="00AF3778">
        <w:tab/>
        <w:t>Length of Stay</w:t>
      </w:r>
    </w:p>
    <w:p w:rsidR="00AF3778" w:rsidRPr="00AF3778" w:rsidRDefault="00AF3778" w:rsidP="00AF3778">
      <w:r w:rsidRPr="00AF3778">
        <w:t>409.300</w:t>
      </w:r>
      <w:r w:rsidRPr="00AF3778">
        <w:tab/>
        <w:t>Legal Safeguards of Homeless Youth Served</w:t>
      </w:r>
    </w:p>
    <w:p w:rsidR="00AF3778" w:rsidRPr="00AF3778" w:rsidRDefault="00AF3778" w:rsidP="00AF3778">
      <w:r w:rsidRPr="00AF3778">
        <w:t>409.310</w:t>
      </w:r>
      <w:r w:rsidRPr="00AF3778">
        <w:tab/>
        <w:t>Discipline and Control of Residents</w:t>
      </w:r>
    </w:p>
    <w:p w:rsidR="00AF3778" w:rsidRPr="00AF3778" w:rsidRDefault="00AF3778" w:rsidP="00AF3778">
      <w:r w:rsidRPr="00AF3778">
        <w:t>409.320</w:t>
      </w:r>
      <w:r w:rsidRPr="00AF3778">
        <w:tab/>
        <w:t>Food and Nutrition</w:t>
      </w:r>
    </w:p>
    <w:p w:rsidR="00AF3778" w:rsidRPr="00AF3778" w:rsidRDefault="00AF3778" w:rsidP="00AF3778">
      <w:r w:rsidRPr="00AF3778">
        <w:t>409.330</w:t>
      </w:r>
      <w:r w:rsidRPr="00AF3778">
        <w:tab/>
        <w:t>Transportation of Homeless Youth</w:t>
      </w:r>
    </w:p>
    <w:p w:rsidR="00AF3778" w:rsidRPr="00AF3778" w:rsidRDefault="00AF3778" w:rsidP="00AF3778">
      <w:pPr>
        <w:rPr>
          <w:snapToGrid w:val="0"/>
        </w:rPr>
      </w:pPr>
      <w:r w:rsidRPr="00AF3778">
        <w:rPr>
          <w:snapToGrid w:val="0"/>
        </w:rPr>
        <w:t>409.340</w:t>
      </w:r>
      <w:r w:rsidRPr="00AF3778">
        <w:rPr>
          <w:snapToGrid w:val="0"/>
        </w:rPr>
        <w:tab/>
        <w:t>Case Management Services</w:t>
      </w:r>
    </w:p>
    <w:p w:rsidR="00AF3778" w:rsidRPr="00AF3778" w:rsidRDefault="00AF3778" w:rsidP="00AF3778">
      <w:r w:rsidRPr="00AF3778">
        <w:t>409.350</w:t>
      </w:r>
      <w:r w:rsidRPr="00AF3778">
        <w:tab/>
        <w:t>Medical and Health Services</w:t>
      </w:r>
    </w:p>
    <w:p w:rsidR="00AF3778" w:rsidRPr="00AF3778" w:rsidRDefault="00AF3778" w:rsidP="00AF3778">
      <w:r w:rsidRPr="00AF3778">
        <w:t>409.360</w:t>
      </w:r>
      <w:r w:rsidRPr="00AF3778">
        <w:tab/>
        <w:t>Education</w:t>
      </w:r>
    </w:p>
    <w:p w:rsidR="00AF3778" w:rsidRPr="00AF3778" w:rsidRDefault="00AF3778" w:rsidP="00AF3778">
      <w:r w:rsidRPr="00AF3778">
        <w:t>409.370</w:t>
      </w:r>
      <w:r w:rsidRPr="00AF3778">
        <w:tab/>
        <w:t>Religion</w:t>
      </w:r>
    </w:p>
    <w:p w:rsidR="00AF3778" w:rsidRPr="00AF3778" w:rsidRDefault="00AF3778" w:rsidP="00AF3778">
      <w:r w:rsidRPr="00AF3778">
        <w:t>409.380</w:t>
      </w:r>
      <w:r w:rsidRPr="00AF3778">
        <w:tab/>
        <w:t>Required Written Consents for Minors</w:t>
      </w:r>
    </w:p>
    <w:p w:rsidR="00AF3778" w:rsidRPr="00AF3778" w:rsidRDefault="00AF3778" w:rsidP="00AF3778">
      <w:r w:rsidRPr="00AF3778">
        <w:t>409.390</w:t>
      </w:r>
      <w:r w:rsidRPr="00AF3778">
        <w:tab/>
        <w:t>Records and Reports</w:t>
      </w:r>
    </w:p>
    <w:p w:rsidR="00AF3778" w:rsidRPr="00AF3778" w:rsidRDefault="00AF3778" w:rsidP="00AF3778">
      <w:r w:rsidRPr="00AF3778">
        <w:t>409.400</w:t>
      </w:r>
      <w:r w:rsidRPr="00AF3778">
        <w:tab/>
        <w:t>Records Retention</w:t>
      </w:r>
    </w:p>
    <w:p w:rsidR="00AF3778" w:rsidRPr="00AF3778" w:rsidRDefault="00AF3778" w:rsidP="00AF3778">
      <w:r w:rsidRPr="00AF3778">
        <w:t>409.410</w:t>
      </w:r>
      <w:r w:rsidRPr="00AF3778">
        <w:tab/>
        <w:t>Termination of Transitional Living Services</w:t>
      </w:r>
    </w:p>
    <w:p w:rsidR="00AF3778" w:rsidRPr="00AF3778" w:rsidRDefault="00AF3778" w:rsidP="00AF3778">
      <w:r w:rsidRPr="00AF3778">
        <w:t>409.420</w:t>
      </w:r>
      <w:r w:rsidRPr="00AF3778">
        <w:tab/>
        <w:t>Severability of This Part</w:t>
      </w:r>
    </w:p>
    <w:p w:rsidR="00CB21CB" w:rsidRDefault="00CB21CB" w:rsidP="00AF3778"/>
    <w:p w:rsidR="00AF3778" w:rsidRPr="00AF3778" w:rsidRDefault="00AF3778" w:rsidP="00AF3778">
      <w:r w:rsidRPr="00AF3778">
        <w:t>409.A</w:t>
      </w:r>
      <w:r w:rsidR="00CB21CB">
        <w:t>PPENDIX</w:t>
      </w:r>
      <w:r w:rsidRPr="00AF3778">
        <w:t xml:space="preserve"> A</w:t>
      </w:r>
      <w:r w:rsidRPr="00AF3778">
        <w:tab/>
        <w:t xml:space="preserve">Minimum Requirements for </w:t>
      </w:r>
      <w:r w:rsidR="00FB598E">
        <w:t xml:space="preserve">a </w:t>
      </w:r>
      <w:r w:rsidRPr="00AF3778">
        <w:t>Risk Management Plan</w:t>
      </w:r>
    </w:p>
    <w:sectPr w:rsidR="00AF3778" w:rsidRPr="00AF377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5785">
      <w:r>
        <w:separator/>
      </w:r>
    </w:p>
  </w:endnote>
  <w:endnote w:type="continuationSeparator" w:id="0">
    <w:p w:rsidR="00000000" w:rsidRDefault="00C8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5785">
      <w:r>
        <w:separator/>
      </w:r>
    </w:p>
  </w:footnote>
  <w:footnote w:type="continuationSeparator" w:id="0">
    <w:p w:rsidR="00000000" w:rsidRDefault="00C8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F3778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85785"/>
    <w:rsid w:val="00CB21CB"/>
    <w:rsid w:val="00CC13F9"/>
    <w:rsid w:val="00CD3723"/>
    <w:rsid w:val="00D55B37"/>
    <w:rsid w:val="00D60AE8"/>
    <w:rsid w:val="00D62188"/>
    <w:rsid w:val="00D735B8"/>
    <w:rsid w:val="00D93C67"/>
    <w:rsid w:val="00E7288E"/>
    <w:rsid w:val="00E95503"/>
    <w:rsid w:val="00EB424E"/>
    <w:rsid w:val="00F43DEE"/>
    <w:rsid w:val="00FB1E43"/>
    <w:rsid w:val="00FB598E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AF3778"/>
    <w:pPr>
      <w:snapToGrid w:val="0"/>
      <w:jc w:val="both"/>
    </w:pPr>
    <w:rPr>
      <w:rFonts w:ascii="Univers" w:hAnsi="Univers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AF3778"/>
    <w:pPr>
      <w:snapToGrid w:val="0"/>
      <w:jc w:val="both"/>
    </w:pPr>
    <w:rPr>
      <w:rFonts w:ascii="Univers" w:hAnsi="Univer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