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4A" w:rsidRDefault="0051274A" w:rsidP="005127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274A" w:rsidRDefault="0051274A" w:rsidP="0051274A">
      <w:pPr>
        <w:widowControl w:val="0"/>
        <w:autoSpaceDE w:val="0"/>
        <w:autoSpaceDN w:val="0"/>
        <w:adjustRightInd w:val="0"/>
        <w:jc w:val="center"/>
      </w:pPr>
      <w:r>
        <w:t>SUBPART G:  HEALTH AND HYGIENE</w:t>
      </w:r>
    </w:p>
    <w:sectPr w:rsidR="0051274A" w:rsidSect="005127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274A"/>
    <w:rsid w:val="00004828"/>
    <w:rsid w:val="0015054B"/>
    <w:rsid w:val="00311A4A"/>
    <w:rsid w:val="0051274A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HEALTH AND HYGIENE</vt:lpstr>
    </vt:vector>
  </TitlesOfParts>
  <Company>General Assembly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HEALTH AND HYGIENE</dc:title>
  <dc:subject/>
  <dc:creator>Illinois General Assembly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