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A8E" w:rsidRDefault="008C1A8E" w:rsidP="008C1A8E">
      <w:pPr>
        <w:widowControl w:val="0"/>
        <w:autoSpaceDE w:val="0"/>
        <w:autoSpaceDN w:val="0"/>
        <w:adjustRightInd w:val="0"/>
      </w:pPr>
      <w:bookmarkStart w:id="0" w:name="_GoBack"/>
      <w:bookmarkEnd w:id="0"/>
    </w:p>
    <w:p w:rsidR="008C1A8E" w:rsidRDefault="008C1A8E" w:rsidP="008C1A8E">
      <w:pPr>
        <w:widowControl w:val="0"/>
        <w:autoSpaceDE w:val="0"/>
        <w:autoSpaceDN w:val="0"/>
        <w:adjustRightInd w:val="0"/>
      </w:pPr>
      <w:r>
        <w:rPr>
          <w:b/>
          <w:bCs/>
        </w:rPr>
        <w:t>Section 405.14  License-exempt Day Care Homes</w:t>
      </w:r>
      <w:r>
        <w:t xml:space="preserve"> </w:t>
      </w:r>
    </w:p>
    <w:p w:rsidR="008C1A8E" w:rsidRDefault="008C1A8E" w:rsidP="008C1A8E">
      <w:pPr>
        <w:widowControl w:val="0"/>
        <w:autoSpaceDE w:val="0"/>
        <w:autoSpaceDN w:val="0"/>
        <w:adjustRightInd w:val="0"/>
      </w:pPr>
    </w:p>
    <w:p w:rsidR="008C1A8E" w:rsidRDefault="008C1A8E" w:rsidP="008C1A8E">
      <w:pPr>
        <w:widowControl w:val="0"/>
        <w:autoSpaceDE w:val="0"/>
        <w:autoSpaceDN w:val="0"/>
        <w:adjustRightInd w:val="0"/>
      </w:pPr>
      <w:r>
        <w:t xml:space="preserve">The agency shall maintain on file, and available to the Department upon request, the names and addresses of all day care homes which are exempt from licensure under the Child Care Act of 1969 for which the day care agency provides administrative services. </w:t>
      </w:r>
    </w:p>
    <w:sectPr w:rsidR="008C1A8E" w:rsidSect="008C1A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1A8E"/>
    <w:rsid w:val="005C3366"/>
    <w:rsid w:val="006F06E8"/>
    <w:rsid w:val="008C1A8E"/>
    <w:rsid w:val="00A71771"/>
    <w:rsid w:val="00C8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