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8F2" w:rsidRDefault="00AC28F2" w:rsidP="00615773">
      <w:pPr>
        <w:ind w:left="1632" w:hanging="1632"/>
        <w:rPr>
          <w:b/>
        </w:rPr>
      </w:pPr>
    </w:p>
    <w:p w:rsidR="00615773" w:rsidRPr="00AC28F2" w:rsidRDefault="00615773" w:rsidP="00AC28F2">
      <w:pPr>
        <w:rPr>
          <w:b/>
        </w:rPr>
      </w:pPr>
      <w:r w:rsidRPr="00AC28F2">
        <w:rPr>
          <w:b/>
        </w:rPr>
        <w:t>Section 383.40  Re-examination of a Foster Family Home After an Indicated Child Abuse or Neglect Report</w:t>
      </w:r>
    </w:p>
    <w:p w:rsidR="00615773" w:rsidRPr="00615773" w:rsidRDefault="00615773" w:rsidP="00615773">
      <w:pPr>
        <w:rPr>
          <w:bCs/>
        </w:rPr>
      </w:pPr>
    </w:p>
    <w:p w:rsidR="00615773" w:rsidRPr="00615773" w:rsidRDefault="00615773" w:rsidP="00615773">
      <w:pPr>
        <w:ind w:left="1440" w:hanging="720"/>
      </w:pPr>
      <w:r w:rsidRPr="00615773">
        <w:rPr>
          <w:iCs/>
        </w:rPr>
        <w:t>a)</w:t>
      </w:r>
      <w:r w:rsidRPr="00615773">
        <w:rPr>
          <w:iCs/>
        </w:rPr>
        <w:tab/>
      </w:r>
      <w:r w:rsidRPr="00615773">
        <w:rPr>
          <w:i/>
        </w:rPr>
        <w:t>When a foster family home is the subject of an indicated report under the Abused and Neglected Child Reporting Act</w:t>
      </w:r>
      <w:r w:rsidR="00791792">
        <w:rPr>
          <w:i/>
        </w:rPr>
        <w:t xml:space="preserve"> </w:t>
      </w:r>
      <w:r w:rsidR="00791792">
        <w:t>[325 ILCS 5]</w:t>
      </w:r>
      <w:r w:rsidRPr="00615773">
        <w:rPr>
          <w:i/>
        </w:rPr>
        <w:t xml:space="preserve">, the </w:t>
      </w:r>
      <w:r w:rsidRPr="00615773">
        <w:rPr>
          <w:iCs/>
        </w:rPr>
        <w:t>Department</w:t>
      </w:r>
      <w:r w:rsidRPr="00615773">
        <w:rPr>
          <w:i/>
        </w:rPr>
        <w:t xml:space="preserve"> must immediately conduct a re-examination of the foster family home to evaluate whether it continues to meet the minimum standards for licensure.  The re-examination is separate and apart from the formal investigation of the report.  The Department must establish a schedule for re-examination of the foster family home mentioned in the report at least once a year.  </w:t>
      </w:r>
      <w:r w:rsidRPr="00615773">
        <w:t>[225 ILCS 10/4.3]</w:t>
      </w:r>
    </w:p>
    <w:p w:rsidR="00615773" w:rsidRPr="00615773" w:rsidRDefault="00615773" w:rsidP="00615773">
      <w:pPr>
        <w:rPr>
          <w:bCs/>
        </w:rPr>
      </w:pPr>
    </w:p>
    <w:p w:rsidR="00615773" w:rsidRPr="00615773" w:rsidRDefault="00615773" w:rsidP="00615773">
      <w:pPr>
        <w:ind w:left="1440" w:hanging="720"/>
      </w:pPr>
      <w:r w:rsidRPr="00615773">
        <w:t>b)</w:t>
      </w:r>
      <w:r w:rsidRPr="00615773">
        <w:tab/>
        <w:t xml:space="preserve">The </w:t>
      </w:r>
      <w:r w:rsidRPr="00615773">
        <w:rPr>
          <w:iCs/>
        </w:rPr>
        <w:t xml:space="preserve">supervising agency </w:t>
      </w:r>
      <w:r w:rsidRPr="00615773">
        <w:t>shall conduct an immediate re-examination of a licensed foster family home when:</w:t>
      </w:r>
    </w:p>
    <w:p w:rsidR="00615773" w:rsidRPr="00615773" w:rsidRDefault="00615773" w:rsidP="00615773">
      <w:pPr>
        <w:rPr>
          <w:bCs/>
        </w:rPr>
      </w:pPr>
    </w:p>
    <w:p w:rsidR="00615773" w:rsidRPr="00615773" w:rsidRDefault="00615773" w:rsidP="00615773">
      <w:pPr>
        <w:ind w:left="2160" w:hanging="720"/>
      </w:pPr>
      <w:r w:rsidRPr="00615773">
        <w:t>1)</w:t>
      </w:r>
      <w:r w:rsidRPr="00615773">
        <w:tab/>
        <w:t>a child in substitute care or who resides in the home is the subject of an indicated report of child abuse or neglect and the licensee or another household member was identified as a perpetrator; or</w:t>
      </w:r>
    </w:p>
    <w:p w:rsidR="00615773" w:rsidRPr="00615773" w:rsidRDefault="00615773" w:rsidP="00615773">
      <w:pPr>
        <w:rPr>
          <w:bCs/>
        </w:rPr>
      </w:pPr>
    </w:p>
    <w:p w:rsidR="00615773" w:rsidRPr="00615773" w:rsidRDefault="00615773" w:rsidP="00615773">
      <w:pPr>
        <w:ind w:left="2160" w:hanging="720"/>
      </w:pPr>
      <w:r w:rsidRPr="00615773">
        <w:t>2)</w:t>
      </w:r>
      <w:r w:rsidRPr="00615773">
        <w:tab/>
        <w:t>the licensee or any household member is identified as a perpetrator of an indicated report of abuse or neglect of any child.</w:t>
      </w:r>
    </w:p>
    <w:p w:rsidR="00615773" w:rsidRPr="00615773" w:rsidRDefault="00615773" w:rsidP="00615773">
      <w:pPr>
        <w:rPr>
          <w:bCs/>
        </w:rPr>
      </w:pPr>
    </w:p>
    <w:p w:rsidR="00615773" w:rsidRDefault="00615773" w:rsidP="00615773">
      <w:pPr>
        <w:ind w:left="1440" w:hanging="720"/>
      </w:pPr>
      <w:r w:rsidRPr="00615773">
        <w:t>c)</w:t>
      </w:r>
      <w:r w:rsidRPr="00615773">
        <w:tab/>
        <w:t xml:space="preserve">When the re-examination is conducted by an agency other than the Department, the agency shall forward the results of the re-examination to the Department within 5 </w:t>
      </w:r>
      <w:r w:rsidR="001C1B67">
        <w:t xml:space="preserve">business </w:t>
      </w:r>
      <w:r w:rsidRPr="00615773">
        <w:t>days.</w:t>
      </w:r>
    </w:p>
    <w:p w:rsidR="001C1B67" w:rsidRDefault="001C1B67" w:rsidP="00615773">
      <w:pPr>
        <w:ind w:left="1440" w:hanging="720"/>
      </w:pPr>
    </w:p>
    <w:p w:rsidR="001C1B67" w:rsidRPr="00615773" w:rsidRDefault="001C1B67" w:rsidP="00615773">
      <w:pPr>
        <w:ind w:left="1440" w:hanging="720"/>
      </w:pPr>
      <w:r>
        <w:t>(Source:  Amended at 4</w:t>
      </w:r>
      <w:r w:rsidR="00B77903">
        <w:t>2</w:t>
      </w:r>
      <w:r>
        <w:t xml:space="preserve"> Ill. Reg. </w:t>
      </w:r>
      <w:r w:rsidR="00873805">
        <w:t>8197</w:t>
      </w:r>
      <w:r>
        <w:t xml:space="preserve">, effective </w:t>
      </w:r>
      <w:bookmarkStart w:id="0" w:name="_GoBack"/>
      <w:r w:rsidR="00873805">
        <w:t>June 1, 2018</w:t>
      </w:r>
      <w:bookmarkEnd w:id="0"/>
      <w:r>
        <w:t>)</w:t>
      </w:r>
    </w:p>
    <w:sectPr w:rsidR="001C1B67" w:rsidRPr="0061577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74" w:rsidRDefault="00762E74">
      <w:r>
        <w:separator/>
      </w:r>
    </w:p>
  </w:endnote>
  <w:endnote w:type="continuationSeparator" w:id="0">
    <w:p w:rsidR="00762E74" w:rsidRDefault="0076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74" w:rsidRDefault="00762E74">
      <w:r>
        <w:separator/>
      </w:r>
    </w:p>
  </w:footnote>
  <w:footnote w:type="continuationSeparator" w:id="0">
    <w:p w:rsidR="00762E74" w:rsidRDefault="00762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77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F68"/>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B6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A30C6"/>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15773"/>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03A"/>
    <w:rsid w:val="006E1AE0"/>
    <w:rsid w:val="00702A38"/>
    <w:rsid w:val="0070602C"/>
    <w:rsid w:val="00717755"/>
    <w:rsid w:val="00717DBE"/>
    <w:rsid w:val="00720025"/>
    <w:rsid w:val="00727763"/>
    <w:rsid w:val="007278C5"/>
    <w:rsid w:val="00737469"/>
    <w:rsid w:val="00750400"/>
    <w:rsid w:val="00762E74"/>
    <w:rsid w:val="00763B6D"/>
    <w:rsid w:val="00776B13"/>
    <w:rsid w:val="00776D1C"/>
    <w:rsid w:val="00777A7A"/>
    <w:rsid w:val="00780733"/>
    <w:rsid w:val="00780B43"/>
    <w:rsid w:val="00790388"/>
    <w:rsid w:val="00791792"/>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380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3198"/>
    <w:rsid w:val="009D4E6C"/>
    <w:rsid w:val="009E4AE1"/>
    <w:rsid w:val="009E4EBC"/>
    <w:rsid w:val="009F1070"/>
    <w:rsid w:val="009F110E"/>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28F2"/>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77903"/>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26AA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0202"/>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DA262-EBB6-4439-BB2B-B531B6A7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70303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