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64" w:rsidRDefault="005A1664" w:rsidP="005A1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1664" w:rsidRDefault="005A1664" w:rsidP="005A1664">
      <w:pPr>
        <w:widowControl w:val="0"/>
        <w:autoSpaceDE w:val="0"/>
        <w:autoSpaceDN w:val="0"/>
        <w:adjustRightInd w:val="0"/>
      </w:pPr>
      <w:r>
        <w:t xml:space="preserve">AUTHORITY:  Implementing and authorized by Section 1 et seq. of The Child Care Act of 1969 (Ill. Rev. Stat. 1979, ch. 23, Sec. 2211 et seq.) and Section 1 et seq. of The Interstate Compact on the Placement of Children (Ill. Rev. Stat. 1979, ch. 23, par. 2601 et seq.). </w:t>
      </w:r>
    </w:p>
    <w:sectPr w:rsidR="005A1664" w:rsidSect="005A1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664"/>
    <w:rsid w:val="0042429C"/>
    <w:rsid w:val="005A1664"/>
    <w:rsid w:val="005C3366"/>
    <w:rsid w:val="00885B17"/>
    <w:rsid w:val="009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 et seq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 et seq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