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7E" w:rsidRDefault="0031047E" w:rsidP="0031047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1047E" w:rsidRDefault="0031047E" w:rsidP="0031047E">
      <w:pPr>
        <w:widowControl w:val="0"/>
        <w:autoSpaceDE w:val="0"/>
        <w:autoSpaceDN w:val="0"/>
        <w:adjustRightInd w:val="0"/>
        <w:ind w:left="720" w:hanging="720"/>
      </w:pPr>
      <w:r>
        <w:t>381.1</w:t>
      </w:r>
      <w:r>
        <w:tab/>
      </w:r>
      <w:r w:rsidR="00A17998">
        <w:tab/>
      </w:r>
      <w:r>
        <w:t xml:space="preserve">Purpose </w:t>
      </w:r>
    </w:p>
    <w:p w:rsidR="0031047E" w:rsidRDefault="0031047E" w:rsidP="0031047E">
      <w:pPr>
        <w:widowControl w:val="0"/>
        <w:autoSpaceDE w:val="0"/>
        <w:autoSpaceDN w:val="0"/>
        <w:adjustRightInd w:val="0"/>
        <w:ind w:left="720" w:hanging="720"/>
      </w:pPr>
      <w:r>
        <w:t>381.2</w:t>
      </w:r>
      <w:r w:rsidR="00A17998">
        <w:tab/>
      </w:r>
      <w:r w:rsidR="00A17998">
        <w:tab/>
      </w:r>
      <w:r>
        <w:t xml:space="preserve">Definition </w:t>
      </w:r>
    </w:p>
    <w:p w:rsidR="0031047E" w:rsidRDefault="0031047E" w:rsidP="0031047E">
      <w:pPr>
        <w:widowControl w:val="0"/>
        <w:autoSpaceDE w:val="0"/>
        <w:autoSpaceDN w:val="0"/>
        <w:adjustRightInd w:val="0"/>
        <w:ind w:left="720" w:hanging="720"/>
      </w:pPr>
      <w:r>
        <w:t>381.3</w:t>
      </w:r>
      <w:r>
        <w:tab/>
      </w:r>
      <w:r w:rsidR="00A17998">
        <w:tab/>
      </w:r>
      <w:r>
        <w:t xml:space="preserve">Advertising Prior to Licensure </w:t>
      </w:r>
    </w:p>
    <w:sectPr w:rsidR="0031047E" w:rsidSect="00310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47E"/>
    <w:rsid w:val="00190C86"/>
    <w:rsid w:val="002E4E7E"/>
    <w:rsid w:val="0031047E"/>
    <w:rsid w:val="00A17998"/>
    <w:rsid w:val="00DE34C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