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FB" w:rsidRDefault="004C50FB" w:rsidP="004C50FB">
      <w:pPr>
        <w:widowControl w:val="0"/>
        <w:autoSpaceDE w:val="0"/>
        <w:autoSpaceDN w:val="0"/>
        <w:adjustRightInd w:val="0"/>
      </w:pPr>
      <w:bookmarkStart w:id="0" w:name="_GoBack"/>
      <w:bookmarkEnd w:id="0"/>
    </w:p>
    <w:p w:rsidR="004C50FB" w:rsidRDefault="004C50FB" w:rsidP="004C50FB">
      <w:pPr>
        <w:widowControl w:val="0"/>
        <w:autoSpaceDE w:val="0"/>
        <w:autoSpaceDN w:val="0"/>
        <w:adjustRightInd w:val="0"/>
      </w:pPr>
      <w:r>
        <w:rPr>
          <w:b/>
          <w:bCs/>
        </w:rPr>
        <w:t>Section 361.8  Payment Review</w:t>
      </w:r>
      <w:r>
        <w:t xml:space="preserve"> </w:t>
      </w:r>
    </w:p>
    <w:p w:rsidR="004C50FB" w:rsidRDefault="004C50FB" w:rsidP="004C50FB">
      <w:pPr>
        <w:widowControl w:val="0"/>
        <w:autoSpaceDE w:val="0"/>
        <w:autoSpaceDN w:val="0"/>
        <w:adjustRightInd w:val="0"/>
      </w:pPr>
    </w:p>
    <w:p w:rsidR="004C50FB" w:rsidRDefault="004C50FB" w:rsidP="004C50FB">
      <w:pPr>
        <w:widowControl w:val="0"/>
        <w:autoSpaceDE w:val="0"/>
        <w:autoSpaceDN w:val="0"/>
        <w:adjustRightInd w:val="0"/>
      </w:pPr>
      <w:r>
        <w:t xml:space="preserve">When the reimbursement claiming forms are completed correctly, the Department will immediately process the payment to the county.  However, as a condition of payment, the Department requires that sufficient accounting and relating financial records be maintained which fully disclose and substantiate the accuracy of the billings.  The Department reserves the right to conduct pre- and/or post-payment audits on all billings to ensure their accuracy. Accounting and financial records must be provided to authorized Department staff upon request. </w:t>
      </w:r>
    </w:p>
    <w:sectPr w:rsidR="004C50FB" w:rsidSect="004C50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0FB"/>
    <w:rsid w:val="001E0F96"/>
    <w:rsid w:val="00446E16"/>
    <w:rsid w:val="004C50FB"/>
    <w:rsid w:val="005C3366"/>
    <w:rsid w:val="00A3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361</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361</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