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A2" w:rsidRDefault="000150A2" w:rsidP="000150A2">
      <w:pPr>
        <w:widowControl w:val="0"/>
        <w:autoSpaceDE w:val="0"/>
        <w:autoSpaceDN w:val="0"/>
        <w:adjustRightInd w:val="0"/>
      </w:pPr>
      <w:bookmarkStart w:id="0" w:name="_GoBack"/>
      <w:bookmarkEnd w:id="0"/>
    </w:p>
    <w:p w:rsidR="000150A2" w:rsidRDefault="000150A2" w:rsidP="000150A2">
      <w:pPr>
        <w:widowControl w:val="0"/>
        <w:autoSpaceDE w:val="0"/>
        <w:autoSpaceDN w:val="0"/>
        <w:adjustRightInd w:val="0"/>
      </w:pPr>
      <w:r>
        <w:rPr>
          <w:b/>
          <w:bCs/>
        </w:rPr>
        <w:t>Section 360.4  Applications for Grants</w:t>
      </w:r>
      <w:r>
        <w:t xml:space="preserve"> </w:t>
      </w:r>
    </w:p>
    <w:p w:rsidR="000150A2" w:rsidRDefault="000150A2" w:rsidP="000150A2">
      <w:pPr>
        <w:widowControl w:val="0"/>
        <w:autoSpaceDE w:val="0"/>
        <w:autoSpaceDN w:val="0"/>
        <w:adjustRightInd w:val="0"/>
      </w:pPr>
    </w:p>
    <w:p w:rsidR="000150A2" w:rsidRDefault="000150A2" w:rsidP="000150A2">
      <w:pPr>
        <w:widowControl w:val="0"/>
        <w:autoSpaceDE w:val="0"/>
        <w:autoSpaceDN w:val="0"/>
        <w:adjustRightInd w:val="0"/>
        <w:ind w:left="1440" w:hanging="720"/>
      </w:pPr>
      <w:r>
        <w:t>a)</w:t>
      </w:r>
      <w:r>
        <w:tab/>
        <w:t xml:space="preserve">The Department accepts applications for grants on the basis of: </w:t>
      </w:r>
    </w:p>
    <w:p w:rsidR="004E5841" w:rsidRDefault="004E5841" w:rsidP="000150A2">
      <w:pPr>
        <w:widowControl w:val="0"/>
        <w:autoSpaceDE w:val="0"/>
        <w:autoSpaceDN w:val="0"/>
        <w:adjustRightInd w:val="0"/>
        <w:ind w:left="2160" w:hanging="720"/>
      </w:pPr>
    </w:p>
    <w:p w:rsidR="000150A2" w:rsidRDefault="000150A2" w:rsidP="000150A2">
      <w:pPr>
        <w:widowControl w:val="0"/>
        <w:autoSpaceDE w:val="0"/>
        <w:autoSpaceDN w:val="0"/>
        <w:adjustRightInd w:val="0"/>
        <w:ind w:left="2160" w:hanging="720"/>
      </w:pPr>
      <w:r>
        <w:t>1)</w:t>
      </w:r>
      <w:r>
        <w:tab/>
        <w:t xml:space="preserve">Proposals submitted in response to Requests for Proposals (RFP's) issued by the Department. </w:t>
      </w:r>
    </w:p>
    <w:p w:rsidR="004E5841" w:rsidRDefault="004E5841" w:rsidP="000150A2">
      <w:pPr>
        <w:widowControl w:val="0"/>
        <w:autoSpaceDE w:val="0"/>
        <w:autoSpaceDN w:val="0"/>
        <w:adjustRightInd w:val="0"/>
        <w:ind w:left="2160" w:hanging="720"/>
      </w:pPr>
    </w:p>
    <w:p w:rsidR="000150A2" w:rsidRDefault="000150A2" w:rsidP="000150A2">
      <w:pPr>
        <w:widowControl w:val="0"/>
        <w:autoSpaceDE w:val="0"/>
        <w:autoSpaceDN w:val="0"/>
        <w:adjustRightInd w:val="0"/>
        <w:ind w:left="2160" w:hanging="720"/>
      </w:pPr>
      <w:r>
        <w:t>2)</w:t>
      </w:r>
      <w:r>
        <w:tab/>
        <w:t xml:space="preserve">Direct applications for grants based on the applicant's demonstration that the proposal meets a need identified in the Department's yearly planning and needs assessment process (see 89 Ill. Adm. Code 326 Planning for Statewide Resource Allocation).  This needs assessment process involves input from all Department divisions, executive offices and regions in order to identify incidences and/or the extent of problems within a specified geographical area or within a given population. </w:t>
      </w:r>
    </w:p>
    <w:p w:rsidR="004E5841" w:rsidRDefault="004E5841" w:rsidP="000150A2">
      <w:pPr>
        <w:widowControl w:val="0"/>
        <w:autoSpaceDE w:val="0"/>
        <w:autoSpaceDN w:val="0"/>
        <w:adjustRightInd w:val="0"/>
        <w:ind w:left="1440" w:hanging="720"/>
      </w:pPr>
    </w:p>
    <w:p w:rsidR="000150A2" w:rsidRDefault="000150A2" w:rsidP="000150A2">
      <w:pPr>
        <w:widowControl w:val="0"/>
        <w:autoSpaceDE w:val="0"/>
        <w:autoSpaceDN w:val="0"/>
        <w:adjustRightInd w:val="0"/>
        <w:ind w:left="1440" w:hanging="720"/>
      </w:pPr>
      <w:r>
        <w:t>b)</w:t>
      </w:r>
      <w:r>
        <w:tab/>
        <w:t xml:space="preserve">Requests for proposals for grants-in-aid follow the same RFP requirements of issuance, content, evaluation, notification and disclosure as contained in 89 Ill. Adm. Code 357, Purchase of Service, Sections 357.4 through 357.8. </w:t>
      </w:r>
    </w:p>
    <w:p w:rsidR="004E5841" w:rsidRDefault="004E5841" w:rsidP="000150A2">
      <w:pPr>
        <w:widowControl w:val="0"/>
        <w:autoSpaceDE w:val="0"/>
        <w:autoSpaceDN w:val="0"/>
        <w:adjustRightInd w:val="0"/>
        <w:ind w:left="1440" w:hanging="720"/>
      </w:pPr>
    </w:p>
    <w:p w:rsidR="000150A2" w:rsidRDefault="000150A2" w:rsidP="000150A2">
      <w:pPr>
        <w:widowControl w:val="0"/>
        <w:autoSpaceDE w:val="0"/>
        <w:autoSpaceDN w:val="0"/>
        <w:adjustRightInd w:val="0"/>
        <w:ind w:left="1440" w:hanging="720"/>
      </w:pPr>
      <w:r>
        <w:t>c)</w:t>
      </w:r>
      <w:r>
        <w:tab/>
        <w:t xml:space="preserve">Once a grant is awarded, the grantee must sign a contract with the Department and comply with the same contract requirements as described in 89 Ill. Adm. Code 357 </w:t>
      </w:r>
      <w:r w:rsidR="00CB416F">
        <w:t>(</w:t>
      </w:r>
      <w:r>
        <w:t>Purchase of Service</w:t>
      </w:r>
      <w:r w:rsidR="00CB416F">
        <w:t>)</w:t>
      </w:r>
      <w:r w:rsidR="005D584D">
        <w:t>,</w:t>
      </w:r>
      <w:r>
        <w:t xml:space="preserve"> Sections 357.</w:t>
      </w:r>
      <w:r w:rsidR="00CB416F">
        <w:t>110</w:t>
      </w:r>
      <w:r>
        <w:t xml:space="preserve"> </w:t>
      </w:r>
      <w:r w:rsidR="00CB416F">
        <w:t>(</w:t>
      </w:r>
      <w:r>
        <w:t>Compliance During the Contract Period</w:t>
      </w:r>
      <w:r w:rsidR="00CB416F">
        <w:t>)</w:t>
      </w:r>
      <w:r w:rsidR="005D584D">
        <w:t>,</w:t>
      </w:r>
      <w:r>
        <w:t xml:space="preserve"> 357.</w:t>
      </w:r>
      <w:r w:rsidR="00CB416F">
        <w:t>120</w:t>
      </w:r>
      <w:r>
        <w:t xml:space="preserve"> </w:t>
      </w:r>
      <w:r w:rsidR="00CB416F">
        <w:t>(</w:t>
      </w:r>
      <w:r>
        <w:t>Fiscal Reports and Records</w:t>
      </w:r>
      <w:r w:rsidR="00CB416F">
        <w:t>)</w:t>
      </w:r>
      <w:r w:rsidR="005D584D">
        <w:t>,</w:t>
      </w:r>
      <w:r>
        <w:t xml:space="preserve"> 357.</w:t>
      </w:r>
      <w:r w:rsidR="00CB416F">
        <w:t>130</w:t>
      </w:r>
      <w:r>
        <w:t xml:space="preserve"> </w:t>
      </w:r>
      <w:r w:rsidR="00CB416F">
        <w:t>(</w:t>
      </w:r>
      <w:r>
        <w:t>Required Documentation</w:t>
      </w:r>
      <w:r w:rsidR="00CB416F">
        <w:t>)</w:t>
      </w:r>
      <w:r>
        <w:t xml:space="preserve"> and 357.</w:t>
      </w:r>
      <w:r w:rsidR="00CB416F">
        <w:t>140</w:t>
      </w:r>
      <w:r>
        <w:t xml:space="preserve"> </w:t>
      </w:r>
      <w:r w:rsidR="00CB416F">
        <w:t>(</w:t>
      </w:r>
      <w:r>
        <w:t>Contract Termination</w:t>
      </w:r>
      <w:r w:rsidR="00CB416F">
        <w:t>)</w:t>
      </w:r>
      <w:r>
        <w:t xml:space="preserve">. </w:t>
      </w:r>
    </w:p>
    <w:p w:rsidR="000150A2" w:rsidRDefault="000150A2" w:rsidP="000150A2">
      <w:pPr>
        <w:widowControl w:val="0"/>
        <w:autoSpaceDE w:val="0"/>
        <w:autoSpaceDN w:val="0"/>
        <w:adjustRightInd w:val="0"/>
        <w:ind w:left="1440" w:hanging="720"/>
      </w:pPr>
    </w:p>
    <w:p w:rsidR="00CB416F" w:rsidRDefault="00CB416F">
      <w:pPr>
        <w:pStyle w:val="JCARSourceNote"/>
        <w:ind w:left="720"/>
      </w:pPr>
      <w:r w:rsidRPr="00D55B37">
        <w:t xml:space="preserve">(Source:  </w:t>
      </w:r>
      <w:r>
        <w:t>Amended</w:t>
      </w:r>
      <w:r w:rsidRPr="00D55B37">
        <w:t xml:space="preserve"> at 2</w:t>
      </w:r>
      <w:r w:rsidR="00FA792B">
        <w:t>9</w:t>
      </w:r>
      <w:r>
        <w:t xml:space="preserve"> I</w:t>
      </w:r>
      <w:r w:rsidRPr="00D55B37">
        <w:t xml:space="preserve">ll. Reg. </w:t>
      </w:r>
      <w:r w:rsidR="00654B2D">
        <w:t>8724</w:t>
      </w:r>
      <w:r w:rsidRPr="00D55B37">
        <w:t xml:space="preserve">, effective </w:t>
      </w:r>
      <w:r w:rsidR="00654B2D">
        <w:t>June 8, 2005</w:t>
      </w:r>
      <w:r w:rsidRPr="00D55B37">
        <w:t>)</w:t>
      </w:r>
    </w:p>
    <w:sectPr w:rsidR="00CB416F" w:rsidSect="000150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50A2"/>
    <w:rsid w:val="000150A2"/>
    <w:rsid w:val="003D1AB9"/>
    <w:rsid w:val="004E5841"/>
    <w:rsid w:val="005C3366"/>
    <w:rsid w:val="005D584D"/>
    <w:rsid w:val="00654B2D"/>
    <w:rsid w:val="006B6F60"/>
    <w:rsid w:val="0075448F"/>
    <w:rsid w:val="00CB416F"/>
    <w:rsid w:val="00CE31C0"/>
    <w:rsid w:val="00E25A64"/>
    <w:rsid w:val="00FA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B4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B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