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EE" w:rsidRDefault="00631BEE" w:rsidP="00631B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1BEE" w:rsidRDefault="00631BEE" w:rsidP="00631B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335.APPENDIX A</w:t>
      </w:r>
      <w:r>
        <w:rPr>
          <w:b/>
          <w:bCs/>
        </w:rPr>
        <w:tab/>
        <w:t>Crimes Identified in Section 4.2 of the Child Care Act of 1969 (Repealed)</w:t>
      </w:r>
      <w:r>
        <w:t xml:space="preserve"> </w:t>
      </w:r>
    </w:p>
    <w:p w:rsidR="00631BEE" w:rsidRDefault="00631BEE" w:rsidP="00631BEE">
      <w:pPr>
        <w:widowControl w:val="0"/>
        <w:autoSpaceDE w:val="0"/>
        <w:autoSpaceDN w:val="0"/>
        <w:adjustRightInd w:val="0"/>
      </w:pPr>
    </w:p>
    <w:p w:rsidR="00631BEE" w:rsidRDefault="00631BEE" w:rsidP="00631B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13204, effective September 1, 1995) </w:t>
      </w:r>
    </w:p>
    <w:sectPr w:rsidR="00631BEE" w:rsidSect="00631B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BEE"/>
    <w:rsid w:val="005C3366"/>
    <w:rsid w:val="00626931"/>
    <w:rsid w:val="00631BEE"/>
    <w:rsid w:val="006E4BD5"/>
    <w:rsid w:val="0081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