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B9" w:rsidRDefault="008C23B9" w:rsidP="008C23B9">
      <w:pPr>
        <w:widowControl w:val="0"/>
        <w:autoSpaceDE w:val="0"/>
        <w:autoSpaceDN w:val="0"/>
        <w:adjustRightInd w:val="0"/>
      </w:pPr>
      <w:bookmarkStart w:id="0" w:name="_GoBack"/>
      <w:bookmarkEnd w:id="0"/>
    </w:p>
    <w:p w:rsidR="008C23B9" w:rsidRDefault="008C23B9" w:rsidP="008C23B9">
      <w:pPr>
        <w:widowControl w:val="0"/>
        <w:autoSpaceDE w:val="0"/>
        <w:autoSpaceDN w:val="0"/>
        <w:adjustRightInd w:val="0"/>
      </w:pPr>
      <w:r>
        <w:rPr>
          <w:b/>
          <w:bCs/>
        </w:rPr>
        <w:t>Section 334.12  Service Components of Community-Based Services</w:t>
      </w:r>
      <w:r>
        <w:t xml:space="preserve"> </w:t>
      </w:r>
    </w:p>
    <w:p w:rsidR="008C23B9" w:rsidRDefault="008C23B9" w:rsidP="008C23B9">
      <w:pPr>
        <w:widowControl w:val="0"/>
        <w:autoSpaceDE w:val="0"/>
        <w:autoSpaceDN w:val="0"/>
        <w:adjustRightInd w:val="0"/>
      </w:pPr>
    </w:p>
    <w:p w:rsidR="008C23B9" w:rsidRDefault="008C23B9" w:rsidP="008C23B9">
      <w:pPr>
        <w:widowControl w:val="0"/>
        <w:autoSpaceDE w:val="0"/>
        <w:autoSpaceDN w:val="0"/>
        <w:adjustRightInd w:val="0"/>
        <w:ind w:left="1440" w:hanging="720"/>
      </w:pPr>
      <w:r>
        <w:t>a)</w:t>
      </w:r>
      <w:r>
        <w:tab/>
        <w:t xml:space="preserve">In order to be considered for recognition and funding, local boards or local service systems must describe how the following services listed in 89 Ill. Adm. Code 310, (Delivery of Youth Services Funded by the Department of Human Services) will be provided: </w:t>
      </w:r>
    </w:p>
    <w:p w:rsidR="00B06FD1" w:rsidRDefault="00B06FD1" w:rsidP="008C23B9">
      <w:pPr>
        <w:widowControl w:val="0"/>
        <w:autoSpaceDE w:val="0"/>
        <w:autoSpaceDN w:val="0"/>
        <w:adjustRightInd w:val="0"/>
        <w:ind w:left="2160" w:hanging="720"/>
      </w:pPr>
    </w:p>
    <w:p w:rsidR="008C23B9" w:rsidRDefault="008C23B9" w:rsidP="008C23B9">
      <w:pPr>
        <w:widowControl w:val="0"/>
        <w:autoSpaceDE w:val="0"/>
        <w:autoSpaceDN w:val="0"/>
        <w:adjustRightInd w:val="0"/>
        <w:ind w:left="2160" w:hanging="720"/>
      </w:pPr>
      <w:r>
        <w:t>1)</w:t>
      </w:r>
      <w:r>
        <w:tab/>
        <w:t xml:space="preserve">24-hour crisis intervention services available to police, court, and Department referrals of youth identified in the mandatory target group.  The system must be able to provide a worker on site within 90 minutes in rural areas and 60 minutes in urban and suburban areas unless alternative time frames are negotiated with appropriate law enforcement officials and approved by vote of the recognized local board or board of directors of the local service system. </w:t>
      </w:r>
    </w:p>
    <w:p w:rsidR="00B06FD1" w:rsidRDefault="00B06FD1" w:rsidP="008C23B9">
      <w:pPr>
        <w:widowControl w:val="0"/>
        <w:autoSpaceDE w:val="0"/>
        <w:autoSpaceDN w:val="0"/>
        <w:adjustRightInd w:val="0"/>
        <w:ind w:left="2160" w:hanging="720"/>
      </w:pPr>
    </w:p>
    <w:p w:rsidR="008C23B9" w:rsidRDefault="008C23B9" w:rsidP="008C23B9">
      <w:pPr>
        <w:widowControl w:val="0"/>
        <w:autoSpaceDE w:val="0"/>
        <w:autoSpaceDN w:val="0"/>
        <w:adjustRightInd w:val="0"/>
        <w:ind w:left="2160" w:hanging="720"/>
      </w:pPr>
      <w:r>
        <w:t>2)</w:t>
      </w:r>
      <w:r>
        <w:tab/>
        <w:t xml:space="preserve">Family preservation services available to all youth and families responded to through 24-hour crisis intervention services and other cases. </w:t>
      </w:r>
    </w:p>
    <w:p w:rsidR="00B06FD1" w:rsidRDefault="00B06FD1" w:rsidP="008C23B9">
      <w:pPr>
        <w:widowControl w:val="0"/>
        <w:autoSpaceDE w:val="0"/>
        <w:autoSpaceDN w:val="0"/>
        <w:adjustRightInd w:val="0"/>
        <w:ind w:left="2160" w:hanging="720"/>
      </w:pPr>
    </w:p>
    <w:p w:rsidR="008C23B9" w:rsidRDefault="008C23B9" w:rsidP="008C23B9">
      <w:pPr>
        <w:widowControl w:val="0"/>
        <w:autoSpaceDE w:val="0"/>
        <w:autoSpaceDN w:val="0"/>
        <w:adjustRightInd w:val="0"/>
        <w:ind w:left="2160" w:hanging="720"/>
      </w:pPr>
      <w:r>
        <w:t>3)</w:t>
      </w:r>
      <w:r>
        <w:tab/>
        <w:t xml:space="preserve">Temporary living arrangement when a youth cannot be returned home. Placement provisions contained in 89 Ill. Adm. Code 310, (Community-Based Services to Youth Funded by the Department of Human Services) must be followed. </w:t>
      </w:r>
    </w:p>
    <w:p w:rsidR="00B06FD1" w:rsidRDefault="00B06FD1" w:rsidP="008C23B9">
      <w:pPr>
        <w:widowControl w:val="0"/>
        <w:autoSpaceDE w:val="0"/>
        <w:autoSpaceDN w:val="0"/>
        <w:adjustRightInd w:val="0"/>
        <w:ind w:left="2160" w:hanging="720"/>
      </w:pPr>
    </w:p>
    <w:p w:rsidR="008C23B9" w:rsidRDefault="008C23B9" w:rsidP="008C23B9">
      <w:pPr>
        <w:widowControl w:val="0"/>
        <w:autoSpaceDE w:val="0"/>
        <w:autoSpaceDN w:val="0"/>
        <w:adjustRightInd w:val="0"/>
        <w:ind w:left="2160" w:hanging="720"/>
      </w:pPr>
      <w:r>
        <w:t>4)</w:t>
      </w:r>
      <w:r>
        <w:tab/>
        <w:t xml:space="preserve">Diversion services to ensure that youth are diverted from the juvenile justice and child welfare systems.  Toward that end: </w:t>
      </w:r>
    </w:p>
    <w:p w:rsidR="00B06FD1" w:rsidRDefault="00B06FD1" w:rsidP="008C23B9">
      <w:pPr>
        <w:widowControl w:val="0"/>
        <w:autoSpaceDE w:val="0"/>
        <w:autoSpaceDN w:val="0"/>
        <w:adjustRightInd w:val="0"/>
        <w:ind w:left="2880" w:hanging="720"/>
      </w:pPr>
    </w:p>
    <w:p w:rsidR="008C23B9" w:rsidRDefault="008C23B9" w:rsidP="008C23B9">
      <w:pPr>
        <w:widowControl w:val="0"/>
        <w:autoSpaceDE w:val="0"/>
        <w:autoSpaceDN w:val="0"/>
        <w:adjustRightInd w:val="0"/>
        <w:ind w:left="2880" w:hanging="720"/>
      </w:pPr>
      <w:r>
        <w:t>A)</w:t>
      </w:r>
      <w:r>
        <w:tab/>
        <w:t xml:space="preserve">Regular liaison will be maintained with local police departments, juvenile courts and Department intake and child protective teams. </w:t>
      </w:r>
    </w:p>
    <w:p w:rsidR="00B06FD1" w:rsidRDefault="00B06FD1" w:rsidP="008C23B9">
      <w:pPr>
        <w:widowControl w:val="0"/>
        <w:autoSpaceDE w:val="0"/>
        <w:autoSpaceDN w:val="0"/>
        <w:adjustRightInd w:val="0"/>
        <w:ind w:left="2880" w:hanging="720"/>
      </w:pPr>
    </w:p>
    <w:p w:rsidR="008C23B9" w:rsidRDefault="008C23B9" w:rsidP="008C23B9">
      <w:pPr>
        <w:widowControl w:val="0"/>
        <w:autoSpaceDE w:val="0"/>
        <w:autoSpaceDN w:val="0"/>
        <w:adjustRightInd w:val="0"/>
        <w:ind w:left="2880" w:hanging="720"/>
      </w:pPr>
      <w:r>
        <w:t>B)</w:t>
      </w:r>
      <w:r>
        <w:tab/>
        <w:t xml:space="preserve">Written agreements or letters of understanding regarding referral procedures and feedback must be established with: </w:t>
      </w:r>
    </w:p>
    <w:p w:rsidR="00B06FD1" w:rsidRDefault="00B06FD1" w:rsidP="008C23B9">
      <w:pPr>
        <w:widowControl w:val="0"/>
        <w:autoSpaceDE w:val="0"/>
        <w:autoSpaceDN w:val="0"/>
        <w:adjustRightInd w:val="0"/>
        <w:ind w:left="3600" w:hanging="720"/>
      </w:pPr>
    </w:p>
    <w:p w:rsidR="008C23B9" w:rsidRDefault="008C23B9" w:rsidP="008C23B9">
      <w:pPr>
        <w:widowControl w:val="0"/>
        <w:autoSpaceDE w:val="0"/>
        <w:autoSpaceDN w:val="0"/>
        <w:adjustRightInd w:val="0"/>
        <w:ind w:left="3600" w:hanging="720"/>
      </w:pPr>
      <w:proofErr w:type="spellStart"/>
      <w:r>
        <w:t>i</w:t>
      </w:r>
      <w:proofErr w:type="spellEnd"/>
      <w:r>
        <w:t>)</w:t>
      </w:r>
      <w:r>
        <w:tab/>
        <w:t xml:space="preserve">At least 50% of the police departments of counties or municipalities of over 10,000 people in the service area and juvenile courts. </w:t>
      </w:r>
    </w:p>
    <w:p w:rsidR="00B06FD1" w:rsidRDefault="00B06FD1" w:rsidP="008C23B9">
      <w:pPr>
        <w:widowControl w:val="0"/>
        <w:autoSpaceDE w:val="0"/>
        <w:autoSpaceDN w:val="0"/>
        <w:adjustRightInd w:val="0"/>
        <w:ind w:left="3600" w:hanging="720"/>
      </w:pPr>
    </w:p>
    <w:p w:rsidR="008C23B9" w:rsidRDefault="008C23B9" w:rsidP="008C23B9">
      <w:pPr>
        <w:widowControl w:val="0"/>
        <w:autoSpaceDE w:val="0"/>
        <w:autoSpaceDN w:val="0"/>
        <w:adjustRightInd w:val="0"/>
        <w:ind w:left="3600" w:hanging="720"/>
      </w:pPr>
      <w:r>
        <w:t>ii)</w:t>
      </w:r>
      <w:r>
        <w:tab/>
        <w:t xml:space="preserve">Regional offices of the Department of Human Services. </w:t>
      </w:r>
    </w:p>
    <w:p w:rsidR="00B06FD1" w:rsidRDefault="00B06FD1" w:rsidP="008C23B9">
      <w:pPr>
        <w:widowControl w:val="0"/>
        <w:autoSpaceDE w:val="0"/>
        <w:autoSpaceDN w:val="0"/>
        <w:adjustRightInd w:val="0"/>
        <w:ind w:left="2160" w:hanging="720"/>
      </w:pPr>
    </w:p>
    <w:p w:rsidR="008C23B9" w:rsidRDefault="008C23B9" w:rsidP="008C23B9">
      <w:pPr>
        <w:widowControl w:val="0"/>
        <w:autoSpaceDE w:val="0"/>
        <w:autoSpaceDN w:val="0"/>
        <w:adjustRightInd w:val="0"/>
        <w:ind w:left="2160" w:hanging="720"/>
      </w:pPr>
      <w:r>
        <w:t>5)</w:t>
      </w:r>
      <w:r>
        <w:tab/>
        <w:t xml:space="preserve">Advocacy services provided for youth and their families in which responsible persons, on an out-reach basis, assist young people in resolving personal, family and social/institutional problems. </w:t>
      </w:r>
    </w:p>
    <w:p w:rsidR="00B06FD1" w:rsidRDefault="00B06FD1" w:rsidP="008C23B9">
      <w:pPr>
        <w:widowControl w:val="0"/>
        <w:autoSpaceDE w:val="0"/>
        <w:autoSpaceDN w:val="0"/>
        <w:adjustRightInd w:val="0"/>
        <w:ind w:left="2160" w:hanging="720"/>
      </w:pPr>
    </w:p>
    <w:p w:rsidR="008C23B9" w:rsidRDefault="008C23B9" w:rsidP="008C23B9">
      <w:pPr>
        <w:widowControl w:val="0"/>
        <w:autoSpaceDE w:val="0"/>
        <w:autoSpaceDN w:val="0"/>
        <w:adjustRightInd w:val="0"/>
        <w:ind w:left="2160" w:hanging="720"/>
      </w:pPr>
      <w:r>
        <w:t>6)</w:t>
      </w:r>
      <w:r>
        <w:tab/>
        <w:t xml:space="preserve">Family counseling. </w:t>
      </w:r>
    </w:p>
    <w:p w:rsidR="00B06FD1" w:rsidRDefault="00B06FD1" w:rsidP="008C23B9">
      <w:pPr>
        <w:widowControl w:val="0"/>
        <w:autoSpaceDE w:val="0"/>
        <w:autoSpaceDN w:val="0"/>
        <w:adjustRightInd w:val="0"/>
        <w:ind w:left="2160" w:hanging="720"/>
      </w:pPr>
    </w:p>
    <w:p w:rsidR="008C23B9" w:rsidRDefault="008C23B9" w:rsidP="008C23B9">
      <w:pPr>
        <w:widowControl w:val="0"/>
        <w:autoSpaceDE w:val="0"/>
        <w:autoSpaceDN w:val="0"/>
        <w:adjustRightInd w:val="0"/>
        <w:ind w:left="2160" w:hanging="720"/>
      </w:pPr>
      <w:r>
        <w:t>7)</w:t>
      </w:r>
      <w:r>
        <w:tab/>
        <w:t xml:space="preserve">Employment and educational assistance provided directly or through written inter-agency agreements to assist youth in preparing for and obtaining employment. </w:t>
      </w:r>
    </w:p>
    <w:p w:rsidR="00B06FD1" w:rsidRDefault="00B06FD1" w:rsidP="008C23B9">
      <w:pPr>
        <w:widowControl w:val="0"/>
        <w:autoSpaceDE w:val="0"/>
        <w:autoSpaceDN w:val="0"/>
        <w:adjustRightInd w:val="0"/>
        <w:ind w:left="2160" w:hanging="720"/>
      </w:pPr>
    </w:p>
    <w:p w:rsidR="008C23B9" w:rsidRDefault="008C23B9" w:rsidP="008C23B9">
      <w:pPr>
        <w:widowControl w:val="0"/>
        <w:autoSpaceDE w:val="0"/>
        <w:autoSpaceDN w:val="0"/>
        <w:adjustRightInd w:val="0"/>
        <w:ind w:left="2160" w:hanging="720"/>
      </w:pPr>
      <w:r>
        <w:t>8)</w:t>
      </w:r>
      <w:r>
        <w:tab/>
        <w:t xml:space="preserve">Service brokerage agreements established with drug, alcohol and mental health treatment programs to assist youth in obtaining needed services. </w:t>
      </w:r>
    </w:p>
    <w:p w:rsidR="00B06FD1" w:rsidRDefault="00B06FD1" w:rsidP="008C23B9">
      <w:pPr>
        <w:widowControl w:val="0"/>
        <w:autoSpaceDE w:val="0"/>
        <w:autoSpaceDN w:val="0"/>
        <w:adjustRightInd w:val="0"/>
        <w:ind w:left="1440" w:hanging="720"/>
      </w:pPr>
    </w:p>
    <w:p w:rsidR="008C23B9" w:rsidRDefault="008C23B9" w:rsidP="008C23B9">
      <w:pPr>
        <w:widowControl w:val="0"/>
        <w:autoSpaceDE w:val="0"/>
        <w:autoSpaceDN w:val="0"/>
        <w:adjustRightInd w:val="0"/>
        <w:ind w:left="1440" w:hanging="720"/>
      </w:pPr>
      <w:r>
        <w:t>b)</w:t>
      </w:r>
      <w:r>
        <w:tab/>
        <w:t xml:space="preserve">Indigenous community volunteers should be used to provide supportive services to youth, to advocate for youth and to remediate the conditions in the community which inhibit youth development and foster adolescent misbehavior and family instability. </w:t>
      </w:r>
    </w:p>
    <w:p w:rsidR="00B06FD1" w:rsidRDefault="00B06FD1" w:rsidP="008C23B9">
      <w:pPr>
        <w:widowControl w:val="0"/>
        <w:autoSpaceDE w:val="0"/>
        <w:autoSpaceDN w:val="0"/>
        <w:adjustRightInd w:val="0"/>
        <w:ind w:left="1440" w:hanging="720"/>
      </w:pPr>
    </w:p>
    <w:p w:rsidR="008C23B9" w:rsidRDefault="008C23B9" w:rsidP="008C23B9">
      <w:pPr>
        <w:widowControl w:val="0"/>
        <w:autoSpaceDE w:val="0"/>
        <w:autoSpaceDN w:val="0"/>
        <w:adjustRightInd w:val="0"/>
        <w:ind w:left="1440" w:hanging="720"/>
      </w:pPr>
      <w:r>
        <w:t>c)</w:t>
      </w:r>
      <w:r>
        <w:tab/>
        <w:t xml:space="preserve">Agencies providing services under the proposed grant shall meet at least quarterly or at more frequent time intervals which are approved by vote of the local board or board of directors of the local service system in a network panel to clarify case management and organizational responsibilities and to develop inter-agency case plans for multi-problem youth.  This network panel will screen and if requested by Governor's Youth Service Initiative Coordinators, develop case plans for all Governor's Youth Service Initiative referrals and Department referrals which meet the target group stipulations.  The Department of Children and Family Services, probation, mental health, employment and training, education and other key youth service agencies will also be requested to participate at all meetings. </w:t>
      </w:r>
    </w:p>
    <w:p w:rsidR="00B06FD1" w:rsidRDefault="00B06FD1" w:rsidP="008C23B9">
      <w:pPr>
        <w:widowControl w:val="0"/>
        <w:autoSpaceDE w:val="0"/>
        <w:autoSpaceDN w:val="0"/>
        <w:adjustRightInd w:val="0"/>
        <w:ind w:left="1440" w:hanging="720"/>
      </w:pPr>
    </w:p>
    <w:p w:rsidR="008C23B9" w:rsidRDefault="008C23B9" w:rsidP="008C23B9">
      <w:pPr>
        <w:widowControl w:val="0"/>
        <w:autoSpaceDE w:val="0"/>
        <w:autoSpaceDN w:val="0"/>
        <w:adjustRightInd w:val="0"/>
        <w:ind w:left="1440" w:hanging="720"/>
      </w:pPr>
      <w:r>
        <w:t>d)</w:t>
      </w:r>
      <w:r>
        <w:tab/>
        <w:t xml:space="preserve">Each youth and family served shall have a client service plan as specified in 89 Ill. Adm. Code 310 (Community-Based Services to Youth Funded by the Department of Human Services). </w:t>
      </w:r>
    </w:p>
    <w:p w:rsidR="008C23B9" w:rsidRDefault="008C23B9" w:rsidP="008C23B9">
      <w:pPr>
        <w:widowControl w:val="0"/>
        <w:autoSpaceDE w:val="0"/>
        <w:autoSpaceDN w:val="0"/>
        <w:adjustRightInd w:val="0"/>
        <w:ind w:left="1440" w:hanging="720"/>
      </w:pPr>
    </w:p>
    <w:p w:rsidR="008C23B9" w:rsidRDefault="008C23B9" w:rsidP="008C23B9">
      <w:pPr>
        <w:widowControl w:val="0"/>
        <w:autoSpaceDE w:val="0"/>
        <w:autoSpaceDN w:val="0"/>
        <w:adjustRightInd w:val="0"/>
        <w:ind w:left="1440" w:hanging="720"/>
      </w:pPr>
      <w:r>
        <w:t xml:space="preserve">(Source:  Amended at 13 Ill. Reg. 6986, effective May 15, 1989) </w:t>
      </w:r>
    </w:p>
    <w:sectPr w:rsidR="008C23B9" w:rsidSect="008C23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23B9"/>
    <w:rsid w:val="005C3366"/>
    <w:rsid w:val="0066262B"/>
    <w:rsid w:val="007F6FE1"/>
    <w:rsid w:val="008C23B9"/>
    <w:rsid w:val="00B06FD1"/>
    <w:rsid w:val="00E4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