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9F" w:rsidRDefault="0024399F" w:rsidP="002439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99F" w:rsidRDefault="0024399F" w:rsidP="002439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330.4  Custody or Visitation Supervision</w:t>
      </w:r>
      <w:r>
        <w:t xml:space="preserve"> </w:t>
      </w:r>
    </w:p>
    <w:p w:rsidR="0024399F" w:rsidRDefault="0024399F" w:rsidP="0024399F">
      <w:pPr>
        <w:widowControl w:val="0"/>
        <w:autoSpaceDE w:val="0"/>
        <w:autoSpaceDN w:val="0"/>
        <w:adjustRightInd w:val="0"/>
      </w:pPr>
    </w:p>
    <w:p w:rsidR="0024399F" w:rsidRDefault="0024399F" w:rsidP="0024399F">
      <w:pPr>
        <w:widowControl w:val="0"/>
        <w:autoSpaceDE w:val="0"/>
        <w:autoSpaceDN w:val="0"/>
        <w:adjustRightInd w:val="0"/>
      </w:pPr>
      <w:r>
        <w:t xml:space="preserve">Following a custody judgment, the court may order the Department to supervise the custodian or visiting terms of the judgment.  The Department shall, upon receiving a written order to provide such continuing supervision, comply with the terms of the order. </w:t>
      </w:r>
    </w:p>
    <w:sectPr w:rsidR="0024399F" w:rsidSect="002439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99F"/>
    <w:rsid w:val="0024399F"/>
    <w:rsid w:val="00351A7C"/>
    <w:rsid w:val="004C2B63"/>
    <w:rsid w:val="005C3366"/>
    <w:rsid w:val="00D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