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ED" w:rsidRDefault="00BA0CED" w:rsidP="00BA0C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0CED" w:rsidRDefault="00BA0CED" w:rsidP="00BA0CED">
      <w:pPr>
        <w:widowControl w:val="0"/>
        <w:autoSpaceDE w:val="0"/>
        <w:autoSpaceDN w:val="0"/>
        <w:adjustRightInd w:val="0"/>
        <w:jc w:val="center"/>
      </w:pPr>
      <w:r>
        <w:t>SUBPART B:  INTERSTATE COMPACT ON ADOPTION AND MEDICAL ASSISTANCE</w:t>
      </w:r>
    </w:p>
    <w:sectPr w:rsidR="00BA0CED" w:rsidSect="00BA0C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0CED"/>
    <w:rsid w:val="005469EB"/>
    <w:rsid w:val="005C3366"/>
    <w:rsid w:val="0074537D"/>
    <w:rsid w:val="00A52E06"/>
    <w:rsid w:val="00BA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INTERSTATE COMPACT ON ADOPTION AND MEDICAL ASSISTANCE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INTERSTATE COMPACT ON ADOPTION AND MEDICAL ASSISTANCE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