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F5" w:rsidRDefault="00AB12F5" w:rsidP="00AB12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12F5" w:rsidRDefault="00AB12F5" w:rsidP="00AB12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306.3  Termination of Children's Cases</w:t>
      </w:r>
      <w:r>
        <w:t xml:space="preserve"> </w:t>
      </w:r>
    </w:p>
    <w:p w:rsidR="00AB12F5" w:rsidRDefault="00AB12F5" w:rsidP="00AB12F5">
      <w:pPr>
        <w:widowControl w:val="0"/>
        <w:autoSpaceDE w:val="0"/>
        <w:autoSpaceDN w:val="0"/>
        <w:adjustRightInd w:val="0"/>
      </w:pPr>
    </w:p>
    <w:p w:rsidR="00AB12F5" w:rsidRDefault="00AB12F5" w:rsidP="00AB12F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child's case shall be closed as a unique identification number when the Department's legal relationship with the child has ended.  However, services may continue to be provided to the child as a member of the family who is receiving services. </w:t>
      </w:r>
    </w:p>
    <w:p w:rsidR="00FC4A17" w:rsidRDefault="00FC4A17" w:rsidP="00AB12F5">
      <w:pPr>
        <w:widowControl w:val="0"/>
        <w:autoSpaceDE w:val="0"/>
        <w:autoSpaceDN w:val="0"/>
        <w:adjustRightInd w:val="0"/>
        <w:ind w:left="1440" w:hanging="720"/>
      </w:pPr>
    </w:p>
    <w:p w:rsidR="00AB12F5" w:rsidRDefault="00AB12F5" w:rsidP="00AB12F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 seek to end its legal relationship with children: </w:t>
      </w:r>
    </w:p>
    <w:p w:rsidR="00FC4A17" w:rsidRDefault="00FC4A17" w:rsidP="00AB12F5">
      <w:pPr>
        <w:widowControl w:val="0"/>
        <w:autoSpaceDE w:val="0"/>
        <w:autoSpaceDN w:val="0"/>
        <w:adjustRightInd w:val="0"/>
        <w:ind w:left="2160" w:hanging="720"/>
      </w:pPr>
    </w:p>
    <w:p w:rsidR="00AB12F5" w:rsidRDefault="00AB12F5" w:rsidP="00AB12F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within 90 calendar days after achieving the written permanency goal of returning the child from an out-of-home placement to his family ("return home"); or </w:t>
      </w:r>
    </w:p>
    <w:p w:rsidR="00FC4A17" w:rsidRDefault="00FC4A17" w:rsidP="00AB12F5">
      <w:pPr>
        <w:widowControl w:val="0"/>
        <w:autoSpaceDE w:val="0"/>
        <w:autoSpaceDN w:val="0"/>
        <w:adjustRightInd w:val="0"/>
        <w:ind w:left="2160" w:hanging="720"/>
      </w:pPr>
    </w:p>
    <w:p w:rsidR="00AB12F5" w:rsidRDefault="00AB12F5" w:rsidP="00AB12F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when the child's parents are uncooperative with the Department but do meet minimum parenting standards; or </w:t>
      </w:r>
    </w:p>
    <w:p w:rsidR="00FC4A17" w:rsidRDefault="00FC4A17" w:rsidP="00AB12F5">
      <w:pPr>
        <w:widowControl w:val="0"/>
        <w:autoSpaceDE w:val="0"/>
        <w:autoSpaceDN w:val="0"/>
        <w:adjustRightInd w:val="0"/>
        <w:ind w:left="2160" w:hanging="720"/>
      </w:pPr>
    </w:p>
    <w:p w:rsidR="00AB12F5" w:rsidRDefault="00AB12F5" w:rsidP="00AB12F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within 90 calendar days after a minor has been completely emancipated under the Emancipation of Mature Minors Act (Ill. Rev. Stat. 1979, </w:t>
      </w:r>
      <w:proofErr w:type="spellStart"/>
      <w:r>
        <w:t>ch.</w:t>
      </w:r>
      <w:proofErr w:type="spellEnd"/>
      <w:r>
        <w:t xml:space="preserve"> 40, par. 2201 et seq.); or </w:t>
      </w:r>
    </w:p>
    <w:p w:rsidR="00FC4A17" w:rsidRDefault="00FC4A17" w:rsidP="00AB12F5">
      <w:pPr>
        <w:widowControl w:val="0"/>
        <w:autoSpaceDE w:val="0"/>
        <w:autoSpaceDN w:val="0"/>
        <w:adjustRightInd w:val="0"/>
        <w:ind w:left="2160" w:hanging="720"/>
      </w:pPr>
    </w:p>
    <w:p w:rsidR="00AB12F5" w:rsidRDefault="00AB12F5" w:rsidP="00AB12F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within 60 calendar days after a child dies; or </w:t>
      </w:r>
    </w:p>
    <w:p w:rsidR="00FC4A17" w:rsidRDefault="00FC4A17" w:rsidP="00AB12F5">
      <w:pPr>
        <w:widowControl w:val="0"/>
        <w:autoSpaceDE w:val="0"/>
        <w:autoSpaceDN w:val="0"/>
        <w:adjustRightInd w:val="0"/>
        <w:ind w:left="2160" w:hanging="720"/>
      </w:pPr>
    </w:p>
    <w:p w:rsidR="00AB12F5" w:rsidRDefault="00AB12F5" w:rsidP="00AB12F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when a child between 18 and 20 years of age </w:t>
      </w:r>
    </w:p>
    <w:p w:rsidR="00FC4A17" w:rsidRDefault="00FC4A17" w:rsidP="00AB12F5">
      <w:pPr>
        <w:widowControl w:val="0"/>
        <w:autoSpaceDE w:val="0"/>
        <w:autoSpaceDN w:val="0"/>
        <w:adjustRightInd w:val="0"/>
        <w:ind w:left="2880" w:hanging="720"/>
      </w:pPr>
    </w:p>
    <w:p w:rsidR="00AB12F5" w:rsidRDefault="00AB12F5" w:rsidP="00AB12F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achieves self-sufficiency as specified in the written service plan; or </w:t>
      </w:r>
    </w:p>
    <w:p w:rsidR="00FC4A17" w:rsidRDefault="00FC4A17" w:rsidP="00AB12F5">
      <w:pPr>
        <w:widowControl w:val="0"/>
        <w:autoSpaceDE w:val="0"/>
        <w:autoSpaceDN w:val="0"/>
        <w:adjustRightInd w:val="0"/>
        <w:ind w:left="2880" w:hanging="720"/>
      </w:pPr>
    </w:p>
    <w:p w:rsidR="00AB12F5" w:rsidRDefault="00AB12F5" w:rsidP="00AB12F5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refuses to accept or fulfill his responsibilities as specified in the written service plan; or </w:t>
      </w:r>
    </w:p>
    <w:p w:rsidR="00FC4A17" w:rsidRDefault="00FC4A17" w:rsidP="00AB12F5">
      <w:pPr>
        <w:widowControl w:val="0"/>
        <w:autoSpaceDE w:val="0"/>
        <w:autoSpaceDN w:val="0"/>
        <w:adjustRightInd w:val="0"/>
        <w:ind w:left="2880" w:hanging="720"/>
      </w:pPr>
    </w:p>
    <w:p w:rsidR="00AB12F5" w:rsidRDefault="00AB12F5" w:rsidP="00AB12F5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fails to maintain satisfactory progress in a training/educational program as specified in the written service plan; or </w:t>
      </w:r>
    </w:p>
    <w:p w:rsidR="00FC4A17" w:rsidRDefault="00FC4A17" w:rsidP="00AB12F5">
      <w:pPr>
        <w:widowControl w:val="0"/>
        <w:autoSpaceDE w:val="0"/>
        <w:autoSpaceDN w:val="0"/>
        <w:adjustRightInd w:val="0"/>
        <w:ind w:left="2880" w:hanging="720"/>
      </w:pPr>
    </w:p>
    <w:p w:rsidR="00AB12F5" w:rsidRDefault="00AB12F5" w:rsidP="00AB12F5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will be transferred upon reaching age 21 to another agency's treatment program due to severe mental, emotional or physical disability requiring intense residential care; or </w:t>
      </w:r>
    </w:p>
    <w:p w:rsidR="00FC4A17" w:rsidRDefault="00FC4A17" w:rsidP="00AB12F5">
      <w:pPr>
        <w:widowControl w:val="0"/>
        <w:autoSpaceDE w:val="0"/>
        <w:autoSpaceDN w:val="0"/>
        <w:adjustRightInd w:val="0"/>
        <w:ind w:left="2160" w:hanging="720"/>
      </w:pPr>
    </w:p>
    <w:p w:rsidR="00AB12F5" w:rsidRDefault="00AB12F5" w:rsidP="00AB12F5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when a child has been returned home and the entire family disappears, flees or cannot be located for 3 months; or </w:t>
      </w:r>
    </w:p>
    <w:p w:rsidR="00FC4A17" w:rsidRDefault="00FC4A17" w:rsidP="00AB12F5">
      <w:pPr>
        <w:widowControl w:val="0"/>
        <w:autoSpaceDE w:val="0"/>
        <w:autoSpaceDN w:val="0"/>
        <w:adjustRightInd w:val="0"/>
        <w:ind w:left="2160" w:hanging="720"/>
      </w:pPr>
    </w:p>
    <w:p w:rsidR="00AB12F5" w:rsidRDefault="00AB12F5" w:rsidP="00AB12F5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when a child has been legally adopted and post-adoptive services are not required or needed. </w:t>
      </w:r>
    </w:p>
    <w:sectPr w:rsidR="00AB12F5" w:rsidSect="00AB12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12F5"/>
    <w:rsid w:val="00074FB9"/>
    <w:rsid w:val="003A44B2"/>
    <w:rsid w:val="005C3366"/>
    <w:rsid w:val="00825C9C"/>
    <w:rsid w:val="00AB12F5"/>
    <w:rsid w:val="00FC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306</vt:lpstr>
    </vt:vector>
  </TitlesOfParts>
  <Company>State of Illinois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306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