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D7" w:rsidRDefault="006013D7" w:rsidP="006013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13D7" w:rsidRDefault="006013D7" w:rsidP="006013D7">
      <w:pPr>
        <w:widowControl w:val="0"/>
        <w:autoSpaceDE w:val="0"/>
        <w:autoSpaceDN w:val="0"/>
        <w:adjustRightInd w:val="0"/>
        <w:jc w:val="center"/>
      </w:pPr>
      <w:r>
        <w:t>SUBPART B:  REPORTS OF SUSPECTED CHILD ABUSE OR NEGLECT (Recodified)</w:t>
      </w:r>
    </w:p>
    <w:sectPr w:rsidR="006013D7" w:rsidSect="006013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13D7"/>
    <w:rsid w:val="004321F7"/>
    <w:rsid w:val="005C3366"/>
    <w:rsid w:val="006013D7"/>
    <w:rsid w:val="00994B1B"/>
    <w:rsid w:val="00BB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REPORTS OF SUSPECTED CHILD ABUSE OR NEGLECT (Recodified)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REPORTS OF SUSPECTED CHILD ABUSE OR NEGLECT (Recodified)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