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75" w:rsidRPr="00C030AC" w:rsidRDefault="00B61975" w:rsidP="00B61975"/>
    <w:p w:rsidR="00B61975" w:rsidRPr="00C030AC" w:rsidRDefault="00B61975" w:rsidP="00B61975">
      <w:pPr>
        <w:rPr>
          <w:b/>
        </w:rPr>
      </w:pPr>
      <w:r w:rsidRPr="00C030AC">
        <w:rPr>
          <w:b/>
        </w:rPr>
        <w:t>Section 270.404  Access to and Use of the Registry</w:t>
      </w:r>
    </w:p>
    <w:p w:rsidR="00B61975" w:rsidRPr="00C030AC" w:rsidRDefault="00B61975" w:rsidP="00B61975"/>
    <w:p w:rsidR="00B61975" w:rsidRPr="00C030AC" w:rsidRDefault="00B61975" w:rsidP="00B649A3">
      <w:pPr>
        <w:ind w:left="1440" w:hanging="720"/>
      </w:pPr>
      <w:r w:rsidRPr="00C030AC">
        <w:t>a)</w:t>
      </w:r>
      <w:r w:rsidRPr="00C030AC">
        <w:tab/>
        <w:t>The following State agencies and entities are to obtain credentials from the Department of Public Health in order to have access to the Registry:</w:t>
      </w:r>
    </w:p>
    <w:p w:rsidR="00B61975" w:rsidRPr="00C030AC" w:rsidRDefault="00B61975" w:rsidP="00B61975">
      <w:pPr>
        <w:ind w:left="1440" w:hanging="720"/>
      </w:pPr>
    </w:p>
    <w:p w:rsidR="00B61975" w:rsidRPr="00C030AC" w:rsidRDefault="00B61975" w:rsidP="00B649A3">
      <w:pPr>
        <w:ind w:left="2160" w:hanging="720"/>
      </w:pPr>
      <w:r w:rsidRPr="00C030AC">
        <w:t>1)</w:t>
      </w:r>
      <w:r w:rsidRPr="00C030AC">
        <w:tab/>
        <w:t>the Department;</w:t>
      </w:r>
    </w:p>
    <w:p w:rsidR="00B61975" w:rsidRPr="00C030AC" w:rsidRDefault="00B61975" w:rsidP="00B61975">
      <w:pPr>
        <w:ind w:left="2160" w:hanging="720"/>
      </w:pPr>
    </w:p>
    <w:p w:rsidR="00B61975" w:rsidRPr="00C030AC" w:rsidRDefault="00B61975" w:rsidP="00B649A3">
      <w:pPr>
        <w:ind w:left="2160" w:hanging="720"/>
      </w:pPr>
      <w:r w:rsidRPr="00C030AC">
        <w:t>2)</w:t>
      </w:r>
      <w:r w:rsidRPr="00C030AC">
        <w:tab/>
        <w:t>the Department of Healthcare and Family Services;</w:t>
      </w:r>
    </w:p>
    <w:p w:rsidR="00B61975" w:rsidRPr="00C030AC" w:rsidRDefault="00B61975" w:rsidP="00B61975">
      <w:pPr>
        <w:ind w:left="2160" w:hanging="720"/>
      </w:pPr>
    </w:p>
    <w:p w:rsidR="00B61975" w:rsidRPr="00C030AC" w:rsidRDefault="00B61975" w:rsidP="00B649A3">
      <w:pPr>
        <w:ind w:left="2160" w:hanging="720"/>
      </w:pPr>
      <w:r w:rsidRPr="00C030AC">
        <w:t>3)</w:t>
      </w:r>
      <w:r w:rsidRPr="00C030AC">
        <w:tab/>
        <w:t>the Department of Human Services;</w:t>
      </w:r>
    </w:p>
    <w:p w:rsidR="00B61975" w:rsidRPr="00C030AC" w:rsidRDefault="00B61975" w:rsidP="00B61975">
      <w:pPr>
        <w:ind w:left="2160" w:hanging="720"/>
      </w:pPr>
    </w:p>
    <w:p w:rsidR="00B61975" w:rsidRPr="00C030AC" w:rsidRDefault="00B61975" w:rsidP="00B649A3">
      <w:pPr>
        <w:ind w:left="2160" w:hanging="720"/>
      </w:pPr>
      <w:r w:rsidRPr="00C030AC">
        <w:t>4)</w:t>
      </w:r>
      <w:r w:rsidRPr="00C030AC">
        <w:tab/>
        <w:t>the Department of Public Health; and</w:t>
      </w:r>
    </w:p>
    <w:p w:rsidR="00B61975" w:rsidRPr="00C030AC" w:rsidRDefault="00B61975" w:rsidP="00B61975">
      <w:pPr>
        <w:ind w:left="2160" w:hanging="720"/>
      </w:pPr>
    </w:p>
    <w:p w:rsidR="00B61975" w:rsidRPr="00C030AC" w:rsidRDefault="00B61975" w:rsidP="00B649A3">
      <w:pPr>
        <w:ind w:left="2160" w:hanging="720"/>
      </w:pPr>
      <w:r w:rsidRPr="00C030AC">
        <w:t>5)</w:t>
      </w:r>
      <w:r w:rsidRPr="00C030AC">
        <w:tab/>
        <w:t>any entity or provider agencies of direct care that are licensed, certified or regulated by or paid with public funds from any of these State agencies.</w:t>
      </w:r>
    </w:p>
    <w:p w:rsidR="00B61975" w:rsidRPr="00C030AC" w:rsidRDefault="00B61975" w:rsidP="00B61975">
      <w:pPr>
        <w:ind w:left="1440" w:hanging="720"/>
      </w:pPr>
    </w:p>
    <w:p w:rsidR="00B61975" w:rsidRPr="00C030AC" w:rsidRDefault="00B61975" w:rsidP="00B649A3">
      <w:pPr>
        <w:ind w:left="1440" w:hanging="720"/>
      </w:pPr>
      <w:r w:rsidRPr="00C030AC">
        <w:t>b)</w:t>
      </w:r>
      <w:r w:rsidRPr="00C030AC">
        <w:tab/>
      </w:r>
      <w:r>
        <w:t xml:space="preserve">Direct </w:t>
      </w:r>
      <w:r w:rsidRPr="00C030AC">
        <w:t xml:space="preserve">care </w:t>
      </w:r>
      <w:r>
        <w:t xml:space="preserve">agencies </w:t>
      </w:r>
      <w:r w:rsidRPr="00C030AC">
        <w:t xml:space="preserve">cannot retain, hire, compensate either directly or on behalf of a participant, or utilize the services of a caregiver to provide direct care if the online check indicates that the name of that caregiver has been placed on the Registry or when the </w:t>
      </w:r>
      <w:r>
        <w:t xml:space="preserve">direct care </w:t>
      </w:r>
      <w:r w:rsidRPr="00C030AC">
        <w:t xml:space="preserve">agency otherwise gains knowledge of </w:t>
      </w:r>
      <w:r>
        <w:t xml:space="preserve">the </w:t>
      </w:r>
      <w:r w:rsidRPr="00C030AC">
        <w:t>placement on the Registry.</w:t>
      </w:r>
    </w:p>
    <w:p w:rsidR="00B61975" w:rsidRPr="00C030AC" w:rsidRDefault="00B61975" w:rsidP="00B61975">
      <w:pPr>
        <w:ind w:left="1440" w:hanging="720"/>
      </w:pPr>
    </w:p>
    <w:p w:rsidR="00B61975" w:rsidRPr="00C030AC" w:rsidRDefault="00B61975" w:rsidP="00B649A3">
      <w:pPr>
        <w:ind w:left="1440" w:hanging="720"/>
      </w:pPr>
      <w:r w:rsidRPr="00C030AC">
        <w:t>c)</w:t>
      </w:r>
      <w:r w:rsidRPr="00C030AC">
        <w:tab/>
      </w:r>
      <w:r>
        <w:t xml:space="preserve">Direct care </w:t>
      </w:r>
      <w:r w:rsidRPr="00C030AC">
        <w:t>agencies are to conduct an online check:</w:t>
      </w:r>
    </w:p>
    <w:p w:rsidR="00B61975" w:rsidRPr="00C030AC" w:rsidRDefault="00B61975" w:rsidP="00B61975">
      <w:pPr>
        <w:ind w:left="1440" w:hanging="720"/>
      </w:pPr>
    </w:p>
    <w:p w:rsidR="00B61975" w:rsidRPr="00C030AC" w:rsidRDefault="00B61975" w:rsidP="00B649A3">
      <w:pPr>
        <w:ind w:left="2160" w:hanging="720"/>
      </w:pPr>
      <w:r w:rsidRPr="00C030AC">
        <w:t>1)</w:t>
      </w:r>
      <w:r w:rsidRPr="00C030AC">
        <w:tab/>
        <w:t>prior to hiring a caregiver to determine whether the caregiver's identity has been placed on the Registry; and</w:t>
      </w:r>
    </w:p>
    <w:p w:rsidR="00B61975" w:rsidRPr="00C030AC" w:rsidRDefault="00B61975" w:rsidP="00B61975">
      <w:pPr>
        <w:ind w:left="2160" w:hanging="720"/>
      </w:pPr>
    </w:p>
    <w:p w:rsidR="00B61975" w:rsidRPr="00C030AC" w:rsidRDefault="00B61975" w:rsidP="00B649A3">
      <w:pPr>
        <w:ind w:left="2160" w:hanging="720"/>
      </w:pPr>
      <w:r w:rsidRPr="00C030AC">
        <w:t>2)</w:t>
      </w:r>
      <w:r w:rsidRPr="00C030AC">
        <w:tab/>
        <w:t>on an annual basis for purposes of retention.</w:t>
      </w:r>
    </w:p>
    <w:p w:rsidR="00B61975" w:rsidRPr="00C030AC" w:rsidRDefault="00B61975" w:rsidP="00B61975">
      <w:pPr>
        <w:ind w:left="1440" w:hanging="720"/>
      </w:pPr>
    </w:p>
    <w:p w:rsidR="00B61975" w:rsidRPr="00C030AC" w:rsidRDefault="00B61975" w:rsidP="00B649A3">
      <w:pPr>
        <w:ind w:left="1440" w:hanging="720"/>
      </w:pPr>
      <w:r w:rsidRPr="00C030AC">
        <w:t>d)</w:t>
      </w:r>
      <w:r w:rsidRPr="00C030AC">
        <w:tab/>
      </w:r>
      <w:r>
        <w:t xml:space="preserve">Direct care </w:t>
      </w:r>
      <w:r w:rsidRPr="00C030AC">
        <w:t>agencies are to maintain a copy of the results of the online check to demonstrate compliance.</w:t>
      </w:r>
    </w:p>
    <w:p w:rsidR="00B61975" w:rsidRPr="00C030AC" w:rsidRDefault="00B61975" w:rsidP="00B61975"/>
    <w:p w:rsidR="000174EB" w:rsidRPr="00093935" w:rsidRDefault="00B61975" w:rsidP="00B61975">
      <w:pPr>
        <w:ind w:left="1440" w:hanging="720"/>
      </w:pPr>
      <w:r w:rsidRPr="00537FF3">
        <w:t xml:space="preserve">(Source:  Added at 42 Ill. Reg. </w:t>
      </w:r>
      <w:bookmarkStart w:id="0" w:name="_GoBack"/>
      <w:bookmarkEnd w:id="0"/>
      <w:r w:rsidR="006A47A4">
        <w:t>9226</w:t>
      </w:r>
      <w:r w:rsidRPr="00537FF3">
        <w:t xml:space="preserve">, effective </w:t>
      </w:r>
      <w:r w:rsidR="006A47A4">
        <w:t>July 1, 2018</w:t>
      </w:r>
      <w:r w:rsidRPr="00537FF3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4E" w:rsidRDefault="000B684E">
      <w:r>
        <w:separator/>
      </w:r>
    </w:p>
  </w:endnote>
  <w:endnote w:type="continuationSeparator" w:id="0">
    <w:p w:rsidR="000B684E" w:rsidRDefault="000B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4E" w:rsidRDefault="000B684E">
      <w:r>
        <w:separator/>
      </w:r>
    </w:p>
  </w:footnote>
  <w:footnote w:type="continuationSeparator" w:id="0">
    <w:p w:rsidR="000B684E" w:rsidRDefault="000B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84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8F7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7A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975"/>
    <w:rsid w:val="00B620B6"/>
    <w:rsid w:val="00B649A3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C010C-E0E2-4401-AFAA-68E34BC0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9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2018-06-29T15:17:00Z</dcterms:modified>
</cp:coreProperties>
</file>