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4" w:rsidRDefault="008C2AB4" w:rsidP="008C2AB4">
      <w:pPr>
        <w:rPr>
          <w:b/>
          <w:sz w:val="24"/>
        </w:rPr>
      </w:pPr>
    </w:p>
    <w:p w:rsidR="008C2AB4" w:rsidRPr="008C2AB4" w:rsidRDefault="008C2AB4" w:rsidP="008C2AB4">
      <w:pPr>
        <w:rPr>
          <w:b/>
          <w:sz w:val="24"/>
        </w:rPr>
      </w:pPr>
      <w:r w:rsidRPr="008C2AB4">
        <w:rPr>
          <w:b/>
          <w:sz w:val="24"/>
        </w:rPr>
        <w:t xml:space="preserve">Section 148.840  Stabilization and Discharge Practices </w:t>
      </w:r>
    </w:p>
    <w:p w:rsidR="008C2AB4" w:rsidRPr="008C2AB4" w:rsidRDefault="008C2AB4" w:rsidP="008C2AB4">
      <w:pPr>
        <w:rPr>
          <w:sz w:val="24"/>
        </w:rPr>
      </w:pPr>
    </w:p>
    <w:p w:rsidR="008C2AB4" w:rsidRPr="008C2AB4" w:rsidRDefault="008C2AB4" w:rsidP="008C2AB4">
      <w:pPr>
        <w:rPr>
          <w:sz w:val="24"/>
        </w:rPr>
      </w:pPr>
      <w:r w:rsidRPr="008C2AB4">
        <w:rPr>
          <w:sz w:val="24"/>
        </w:rPr>
        <w:t xml:space="preserve">The admitting hospital must establish a stabilization plan for the individual within 48 hours </w:t>
      </w:r>
      <w:r w:rsidR="0059589F">
        <w:rPr>
          <w:sz w:val="24"/>
        </w:rPr>
        <w:t xml:space="preserve">after </w:t>
      </w:r>
      <w:r w:rsidRPr="008C2AB4">
        <w:rPr>
          <w:sz w:val="24"/>
        </w:rPr>
        <w:t>admission.  To ensure continuity of treatment services, a participating Community Connect IMD hospital will not discharge an individual unless the discharge plan ensures the individual has a place to go and appropriate services will be implemented.</w:t>
      </w:r>
    </w:p>
    <w:p w:rsidR="009B14B1" w:rsidRDefault="009B14B1" w:rsidP="009B14B1">
      <w:pPr>
        <w:rPr>
          <w:sz w:val="24"/>
        </w:rPr>
      </w:pPr>
    </w:p>
    <w:p w:rsidR="009B14B1" w:rsidRPr="00D55B37" w:rsidRDefault="009B14B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9D6793">
        <w:t>7</w:t>
      </w:r>
      <w:r w:rsidRPr="00D55B37">
        <w:t xml:space="preserve"> Ill. Reg. </w:t>
      </w:r>
      <w:r w:rsidR="00E47E92">
        <w:t>402</w:t>
      </w:r>
      <w:r w:rsidRPr="00D55B37">
        <w:t xml:space="preserve">, effective </w:t>
      </w:r>
      <w:bookmarkStart w:id="0" w:name="_GoBack"/>
      <w:r w:rsidR="00E47E92">
        <w:t>December 27, 2012</w:t>
      </w:r>
      <w:bookmarkEnd w:id="0"/>
      <w:r w:rsidRPr="00D55B37">
        <w:t>)</w:t>
      </w:r>
    </w:p>
    <w:sectPr w:rsidR="009B14B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7A" w:rsidRDefault="00AD4E7A">
      <w:r>
        <w:separator/>
      </w:r>
    </w:p>
  </w:endnote>
  <w:endnote w:type="continuationSeparator" w:id="0">
    <w:p w:rsidR="00AD4E7A" w:rsidRDefault="00AD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7A" w:rsidRDefault="00AD4E7A">
      <w:r>
        <w:separator/>
      </w:r>
    </w:p>
  </w:footnote>
  <w:footnote w:type="continuationSeparator" w:id="0">
    <w:p w:rsidR="00AD4E7A" w:rsidRDefault="00AD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89F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6E3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AB4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4B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793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E7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E92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2013-01-03T22:00:00Z</dcterms:created>
  <dcterms:modified xsi:type="dcterms:W3CDTF">2013-01-04T19:48:00Z</dcterms:modified>
</cp:coreProperties>
</file>