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12" w:rsidRDefault="00F55812" w:rsidP="00F55812">
      <w:pPr>
        <w:widowControl w:val="0"/>
        <w:autoSpaceDE w:val="0"/>
        <w:autoSpaceDN w:val="0"/>
        <w:adjustRightInd w:val="0"/>
      </w:pPr>
    </w:p>
    <w:p w:rsidR="00F55812" w:rsidRDefault="00F55812" w:rsidP="00F558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146.110  Participation Requirements</w:t>
      </w:r>
      <w:r>
        <w:t xml:space="preserve"> </w:t>
      </w:r>
    </w:p>
    <w:p w:rsidR="00F55812" w:rsidRDefault="00F55812" w:rsidP="00F55812">
      <w:pPr>
        <w:widowControl w:val="0"/>
        <w:autoSpaceDE w:val="0"/>
        <w:autoSpaceDN w:val="0"/>
        <w:adjustRightInd w:val="0"/>
      </w:pPr>
    </w:p>
    <w:p w:rsidR="00F55812" w:rsidRDefault="00F55812" w:rsidP="00F55812">
      <w:pPr>
        <w:widowControl w:val="0"/>
        <w:autoSpaceDE w:val="0"/>
        <w:autoSpaceDN w:val="0"/>
        <w:adjustRightInd w:val="0"/>
      </w:pPr>
      <w:r>
        <w:t xml:space="preserve">To participate in the </w:t>
      </w:r>
      <w:r w:rsidR="00A073EF">
        <w:t>Medical Assistance</w:t>
      </w:r>
      <w:r>
        <w:t xml:space="preserve"> Program, an ambulatory surgical treatment center (ASTC) must, in addition to any other Department requirements: </w:t>
      </w:r>
    </w:p>
    <w:p w:rsidR="008E7B73" w:rsidRDefault="008E7B73" w:rsidP="00F55812">
      <w:pPr>
        <w:widowControl w:val="0"/>
        <w:autoSpaceDE w:val="0"/>
        <w:autoSpaceDN w:val="0"/>
        <w:adjustRightInd w:val="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licensed by the Illinois Department of Public Health pursuant to 77 Ill. Adm. Code 205.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144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 of an out-of-state ASTC, be licensed by </w:t>
      </w:r>
      <w:r w:rsidR="00A073EF">
        <w:t>the</w:t>
      </w:r>
      <w:r>
        <w:t xml:space="preserve"> state </w:t>
      </w:r>
      <w:r w:rsidR="00A073EF">
        <w:t>in which it is located</w:t>
      </w:r>
      <w:r>
        <w:t xml:space="preserve"> or</w:t>
      </w:r>
      <w:r w:rsidR="00540602">
        <w:t>,</w:t>
      </w:r>
      <w:r>
        <w:t xml:space="preserve"> where a state does not license ASTCs, be accredited by a national accrediting body.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144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Meet the requirements in 42 CFR 416.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144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Maintain a contractual relationship, including a transfer and referral plan with a hospital. Such a plan shall include procedures for effecting transfer of the patient from the ASTC to a hospital.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216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contracting hospital must be within 15 minutes</w:t>
      </w:r>
      <w:r w:rsidR="006242AE">
        <w:t xml:space="preserve"> of the ASTC</w:t>
      </w:r>
      <w:r>
        <w:t xml:space="preserve">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216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an effective procedure for the immediate transfer to a hospital of patients requiring emergency medical care beyond the capabilities of the ASTC.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144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Ensure that a qualified physician shall be present at the facility at all times during the operative and postoperative period for all patients. </w:t>
      </w:r>
    </w:p>
    <w:p w:rsidR="008E7B73" w:rsidRDefault="008E7B73" w:rsidP="00F55812">
      <w:pPr>
        <w:widowControl w:val="0"/>
        <w:autoSpaceDE w:val="0"/>
        <w:autoSpaceDN w:val="0"/>
        <w:adjustRightInd w:val="0"/>
        <w:ind w:left="1440" w:hanging="720"/>
      </w:pPr>
    </w:p>
    <w:p w:rsidR="00F55812" w:rsidRDefault="00F55812" w:rsidP="00F5581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Must perform surgical procedures in a safe manner using qualified physicians </w:t>
      </w:r>
      <w:r w:rsidR="006242AE">
        <w:t xml:space="preserve">or dentists </w:t>
      </w:r>
      <w:r>
        <w:t xml:space="preserve">who have been granted clinical privileges by the governing body of the ASTC. These </w:t>
      </w:r>
      <w:r w:rsidR="006242AE">
        <w:t>providers</w:t>
      </w:r>
      <w:r>
        <w:t xml:space="preserve"> must be licensed in the State of Illinois or, for an out-of-state ASTC, licensed by the state in which they practice and have skilled equivalent practice privileges at a licensed hospital. </w:t>
      </w:r>
    </w:p>
    <w:p w:rsidR="006242AE" w:rsidRDefault="006242AE" w:rsidP="00F55812">
      <w:pPr>
        <w:widowControl w:val="0"/>
        <w:autoSpaceDE w:val="0"/>
        <w:autoSpaceDN w:val="0"/>
        <w:adjustRightInd w:val="0"/>
        <w:ind w:left="1440" w:hanging="720"/>
      </w:pPr>
    </w:p>
    <w:p w:rsidR="00A073EF" w:rsidRPr="00D55B37" w:rsidRDefault="00A073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E7BC3">
        <w:t>15152</w:t>
      </w:r>
      <w:r w:rsidRPr="00D55B37">
        <w:t xml:space="preserve">, effective </w:t>
      </w:r>
      <w:bookmarkStart w:id="0" w:name="_GoBack"/>
      <w:r w:rsidR="00BE7BC3">
        <w:t>July 2, 2014</w:t>
      </w:r>
      <w:bookmarkEnd w:id="0"/>
      <w:r w:rsidRPr="00D55B37">
        <w:t>)</w:t>
      </w:r>
    </w:p>
    <w:sectPr w:rsidR="00A073EF" w:rsidRPr="00D55B37" w:rsidSect="00F55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812"/>
    <w:rsid w:val="0038099A"/>
    <w:rsid w:val="004002B7"/>
    <w:rsid w:val="00540602"/>
    <w:rsid w:val="005C3366"/>
    <w:rsid w:val="006242AE"/>
    <w:rsid w:val="007A05B0"/>
    <w:rsid w:val="008A4904"/>
    <w:rsid w:val="008E7B73"/>
    <w:rsid w:val="009322B4"/>
    <w:rsid w:val="00A073EF"/>
    <w:rsid w:val="00BE7BC3"/>
    <w:rsid w:val="00C62D03"/>
    <w:rsid w:val="00D84602"/>
    <w:rsid w:val="00F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686CDB-3E48-4484-81B0-945384A1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King, Melissa A.</cp:lastModifiedBy>
  <cp:revision>3</cp:revision>
  <dcterms:created xsi:type="dcterms:W3CDTF">2014-07-09T15:12:00Z</dcterms:created>
  <dcterms:modified xsi:type="dcterms:W3CDTF">2014-07-14T16:42:00Z</dcterms:modified>
</cp:coreProperties>
</file>