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7A2" w:rsidRPr="008C1FE9" w:rsidRDefault="006757A2" w:rsidP="008C1FE9"/>
    <w:p w:rsidR="006757A2" w:rsidRPr="008C1FE9" w:rsidRDefault="006757A2" w:rsidP="008C1FE9">
      <w:pPr>
        <w:rPr>
          <w:b/>
        </w:rPr>
      </w:pPr>
      <w:r w:rsidRPr="008C1FE9">
        <w:rPr>
          <w:b/>
        </w:rPr>
        <w:t xml:space="preserve">Section </w:t>
      </w:r>
      <w:proofErr w:type="gramStart"/>
      <w:r w:rsidRPr="008C1FE9">
        <w:rPr>
          <w:b/>
        </w:rPr>
        <w:t>140.435  Advanced</w:t>
      </w:r>
      <w:proofErr w:type="gramEnd"/>
      <w:r w:rsidRPr="008C1FE9">
        <w:rPr>
          <w:b/>
        </w:rPr>
        <w:t xml:space="preserve"> Practice </w:t>
      </w:r>
      <w:r w:rsidR="00887818">
        <w:rPr>
          <w:b/>
        </w:rPr>
        <w:t xml:space="preserve">Registered </w:t>
      </w:r>
      <w:r w:rsidRPr="008C1FE9">
        <w:rPr>
          <w:b/>
        </w:rPr>
        <w:t xml:space="preserve">Nurse Services </w:t>
      </w:r>
    </w:p>
    <w:p w:rsidR="006757A2" w:rsidRPr="008C1FE9" w:rsidRDefault="006757A2" w:rsidP="008C1FE9"/>
    <w:p w:rsidR="007B033F" w:rsidRPr="008C1FE9" w:rsidRDefault="006757A2" w:rsidP="008C1FE9">
      <w:pPr>
        <w:ind w:left="1440" w:hanging="720"/>
      </w:pPr>
      <w:r w:rsidRPr="008C1FE9">
        <w:t>a)</w:t>
      </w:r>
      <w:r w:rsidRPr="008C1FE9">
        <w:tab/>
        <w:t xml:space="preserve">For purposes of enrollment in the Medical Assistance Program, </w:t>
      </w:r>
      <w:r w:rsidR="007B033F" w:rsidRPr="008C1FE9">
        <w:t xml:space="preserve">an </w:t>
      </w:r>
      <w:r w:rsidR="003F65A8">
        <w:t xml:space="preserve">advanced practice </w:t>
      </w:r>
      <w:r w:rsidR="00887818">
        <w:t xml:space="preserve">registered </w:t>
      </w:r>
      <w:r w:rsidR="003F65A8">
        <w:t>nurse</w:t>
      </w:r>
      <w:r w:rsidR="007B033F" w:rsidRPr="008C1FE9">
        <w:t xml:space="preserve"> (</w:t>
      </w:r>
      <w:proofErr w:type="spellStart"/>
      <w:r w:rsidR="00887818">
        <w:t>APRN</w:t>
      </w:r>
      <w:proofErr w:type="spellEnd"/>
      <w:r w:rsidR="007B033F" w:rsidRPr="008C1FE9">
        <w:t>)</w:t>
      </w:r>
      <w:r w:rsidRPr="008C1FE9">
        <w:t xml:space="preserve"> means a </w:t>
      </w:r>
      <w:r w:rsidR="007B033F" w:rsidRPr="008C1FE9">
        <w:t xml:space="preserve">person who is licensed as a registered professional nurse, holds a valid license in the state of practice and is legally authorized under state law or rule to practice as an advanced practice </w:t>
      </w:r>
      <w:r w:rsidR="00887818">
        <w:t xml:space="preserve">registered </w:t>
      </w:r>
      <w:r w:rsidR="007B033F" w:rsidRPr="008C1FE9">
        <w:t xml:space="preserve">nurse, so long as </w:t>
      </w:r>
      <w:r w:rsidR="00F107D8" w:rsidRPr="008C1FE9">
        <w:t xml:space="preserve">that </w:t>
      </w:r>
      <w:r w:rsidR="007B033F" w:rsidRPr="008C1FE9">
        <w:t xml:space="preserve">practice is not in conflict with the </w:t>
      </w:r>
      <w:r w:rsidR="008C1FE9" w:rsidRPr="008C1FE9">
        <w:t>Nurse Practice Act</w:t>
      </w:r>
      <w:r w:rsidR="007B033F" w:rsidRPr="008C1FE9">
        <w:t xml:space="preserve"> [</w:t>
      </w:r>
      <w:r w:rsidR="00F107D8" w:rsidRPr="008C1FE9">
        <w:t xml:space="preserve">225 </w:t>
      </w:r>
      <w:proofErr w:type="spellStart"/>
      <w:r w:rsidR="007B033F" w:rsidRPr="008C1FE9">
        <w:t>ILCS</w:t>
      </w:r>
      <w:proofErr w:type="spellEnd"/>
      <w:r w:rsidR="007B033F" w:rsidRPr="008C1FE9">
        <w:t xml:space="preserve"> 65], the Medical Practice Act of 1987 [225 </w:t>
      </w:r>
      <w:proofErr w:type="spellStart"/>
      <w:r w:rsidR="007B033F" w:rsidRPr="008C1FE9">
        <w:t>ILCS</w:t>
      </w:r>
      <w:proofErr w:type="spellEnd"/>
      <w:r w:rsidR="007B033F" w:rsidRPr="008C1FE9">
        <w:t xml:space="preserve"> 60] and </w:t>
      </w:r>
      <w:r w:rsidR="00887818">
        <w:t xml:space="preserve">the administrative rules </w:t>
      </w:r>
      <w:r w:rsidR="007B033F" w:rsidRPr="008C1FE9">
        <w:t xml:space="preserve">implementing </w:t>
      </w:r>
      <w:r w:rsidR="00887818">
        <w:t xml:space="preserve">the Nurse Practice Act </w:t>
      </w:r>
      <w:r w:rsidR="00A91023">
        <w:t xml:space="preserve">(68 Ill. Adm. Code 1300) </w:t>
      </w:r>
      <w:r w:rsidR="00887818">
        <w:t>and the Medical Practice Act of 1987</w:t>
      </w:r>
      <w:r w:rsidR="00A91023">
        <w:t xml:space="preserve"> (68 Ill. Adm. Code 1285)</w:t>
      </w:r>
      <w:r w:rsidR="007B033F" w:rsidRPr="008C1FE9">
        <w:t xml:space="preserve">.  Categories of </w:t>
      </w:r>
      <w:proofErr w:type="spellStart"/>
      <w:r w:rsidR="00887818">
        <w:t>APRNs</w:t>
      </w:r>
      <w:proofErr w:type="spellEnd"/>
      <w:r w:rsidR="007B033F" w:rsidRPr="008C1FE9">
        <w:t xml:space="preserve"> include:</w:t>
      </w:r>
    </w:p>
    <w:p w:rsidR="007B033F" w:rsidRPr="008C1FE9" w:rsidRDefault="007B033F" w:rsidP="008C1FE9"/>
    <w:p w:rsidR="007B033F" w:rsidRPr="008C1FE9" w:rsidRDefault="007B033F" w:rsidP="00234279">
      <w:pPr>
        <w:ind w:left="2160" w:hanging="720"/>
      </w:pPr>
      <w:r w:rsidRPr="008C1FE9">
        <w:t>1)</w:t>
      </w:r>
      <w:r w:rsidRPr="008C1FE9">
        <w:tab/>
        <w:t>Certified Registered Nurse Anesthetist (</w:t>
      </w:r>
      <w:proofErr w:type="spellStart"/>
      <w:r w:rsidRPr="008C1FE9">
        <w:t>CRNA</w:t>
      </w:r>
      <w:proofErr w:type="spellEnd"/>
      <w:r w:rsidRPr="008C1FE9">
        <w:t>);</w:t>
      </w:r>
    </w:p>
    <w:p w:rsidR="007B033F" w:rsidRPr="008C1FE9" w:rsidRDefault="007B033F" w:rsidP="008C1FE9"/>
    <w:p w:rsidR="007B033F" w:rsidRPr="008C1FE9" w:rsidRDefault="007B033F" w:rsidP="00234279">
      <w:pPr>
        <w:ind w:left="2160" w:hanging="720"/>
      </w:pPr>
      <w:r w:rsidRPr="008C1FE9">
        <w:t>2)</w:t>
      </w:r>
      <w:r w:rsidRPr="008C1FE9">
        <w:tab/>
        <w:t>Certified Nurse Midwife (</w:t>
      </w:r>
      <w:proofErr w:type="spellStart"/>
      <w:r w:rsidRPr="008C1FE9">
        <w:t>CNM</w:t>
      </w:r>
      <w:proofErr w:type="spellEnd"/>
      <w:r w:rsidRPr="008C1FE9">
        <w:t>);</w:t>
      </w:r>
    </w:p>
    <w:p w:rsidR="007B033F" w:rsidRPr="008C1FE9" w:rsidRDefault="007B033F" w:rsidP="008C1FE9"/>
    <w:p w:rsidR="007B033F" w:rsidRPr="008C1FE9" w:rsidRDefault="007B033F" w:rsidP="00234279">
      <w:pPr>
        <w:ind w:left="2160" w:hanging="720"/>
      </w:pPr>
      <w:r w:rsidRPr="008C1FE9">
        <w:t>3)</w:t>
      </w:r>
      <w:r w:rsidRPr="008C1FE9">
        <w:tab/>
        <w:t>Certified Nurse Practitioner (</w:t>
      </w:r>
      <w:proofErr w:type="spellStart"/>
      <w:r w:rsidRPr="008C1FE9">
        <w:t>CNP</w:t>
      </w:r>
      <w:proofErr w:type="spellEnd"/>
      <w:r w:rsidRPr="008C1FE9">
        <w:t>); and</w:t>
      </w:r>
    </w:p>
    <w:p w:rsidR="007B033F" w:rsidRPr="008C1FE9" w:rsidRDefault="007B033F" w:rsidP="008C1FE9"/>
    <w:p w:rsidR="007B033F" w:rsidRPr="008C1FE9" w:rsidRDefault="007B033F" w:rsidP="00234279">
      <w:pPr>
        <w:ind w:left="2160" w:hanging="720"/>
      </w:pPr>
      <w:r w:rsidRPr="008C1FE9">
        <w:t>4)</w:t>
      </w:r>
      <w:r w:rsidRPr="008C1FE9">
        <w:tab/>
        <w:t>Clinical Nurse Specialist (CNS).</w:t>
      </w:r>
    </w:p>
    <w:p w:rsidR="0062488A" w:rsidRPr="008C1FE9" w:rsidRDefault="0062488A" w:rsidP="008C1FE9"/>
    <w:p w:rsidR="007B033F" w:rsidRDefault="007B033F" w:rsidP="008C1FE9">
      <w:pPr>
        <w:ind w:left="1440" w:hanging="720"/>
      </w:pPr>
      <w:r w:rsidRPr="008C1FE9">
        <w:t>b)</w:t>
      </w:r>
      <w:r w:rsidRPr="008C1FE9">
        <w:tab/>
      </w:r>
      <w:proofErr w:type="spellStart"/>
      <w:r w:rsidR="00887818" w:rsidRPr="00887818">
        <w:t>APRNs</w:t>
      </w:r>
      <w:proofErr w:type="spellEnd"/>
      <w:r w:rsidR="00887818" w:rsidRPr="00887818">
        <w:t xml:space="preserve"> licensed with full practice authority under 68 Ill. Adm. Code 1300.465 are not required to have a collaborative agreement with a collaborating physician or practitioner.</w:t>
      </w:r>
      <w:r w:rsidR="00887818">
        <w:t xml:space="preserve"> </w:t>
      </w:r>
      <w:r w:rsidR="00341BE2" w:rsidRPr="00341BE2">
        <w:t xml:space="preserve">A written collaborative agreement with a collaborating physician or practitioner is required for all </w:t>
      </w:r>
      <w:proofErr w:type="spellStart"/>
      <w:r w:rsidR="00887818">
        <w:t>APRNs</w:t>
      </w:r>
      <w:proofErr w:type="spellEnd"/>
      <w:r w:rsidR="00887818" w:rsidRPr="00887818">
        <w:t xml:space="preserve"> not licensed with full practice authority who are </w:t>
      </w:r>
      <w:r w:rsidR="00341BE2" w:rsidRPr="00341BE2">
        <w:t>engaged in clinical practice, except for</w:t>
      </w:r>
      <w:r w:rsidR="00151B68">
        <w:t xml:space="preserve"> t</w:t>
      </w:r>
      <w:r w:rsidR="00151B68" w:rsidRPr="00887818">
        <w:rPr>
          <w:rFonts w:eastAsia="Calibri"/>
          <w:szCs w:val="28"/>
        </w:rPr>
        <w:t xml:space="preserve">hose </w:t>
      </w:r>
      <w:proofErr w:type="spellStart"/>
      <w:r w:rsidR="00151B68" w:rsidRPr="00887818">
        <w:rPr>
          <w:rFonts w:eastAsia="Calibri"/>
          <w:szCs w:val="28"/>
        </w:rPr>
        <w:t>APRNs</w:t>
      </w:r>
      <w:proofErr w:type="spellEnd"/>
      <w:r w:rsidR="00151B68" w:rsidRPr="00887818">
        <w:rPr>
          <w:rFonts w:eastAsia="Calibri"/>
          <w:szCs w:val="28"/>
        </w:rPr>
        <w:t xml:space="preserve"> who practice in a hospital, hospital affiliate or ambulatory surgical treatment center under Section 65-45 of the Nurse Practice Act</w:t>
      </w:r>
      <w:r w:rsidR="00C40591">
        <w:rPr>
          <w:rFonts w:eastAsia="Calibri"/>
          <w:szCs w:val="28"/>
        </w:rPr>
        <w:t>.</w:t>
      </w:r>
    </w:p>
    <w:p w:rsidR="007B033F" w:rsidRPr="008C1FE9" w:rsidRDefault="007B033F" w:rsidP="008C1FE9"/>
    <w:p w:rsidR="007B033F" w:rsidRPr="008C1FE9" w:rsidRDefault="00341BE2" w:rsidP="008C1FE9">
      <w:pPr>
        <w:ind w:left="1440" w:hanging="720"/>
      </w:pPr>
      <w:r>
        <w:t>c</w:t>
      </w:r>
      <w:r w:rsidR="007B033F" w:rsidRPr="008C1FE9">
        <w:t>)</w:t>
      </w:r>
      <w:r w:rsidR="007B033F" w:rsidRPr="008C1FE9">
        <w:tab/>
        <w:t xml:space="preserve">The </w:t>
      </w:r>
      <w:r w:rsidR="00887818">
        <w:t xml:space="preserve">collaborative </w:t>
      </w:r>
      <w:r w:rsidR="007B033F" w:rsidRPr="008C1FE9">
        <w:t xml:space="preserve">agreement or agreements required under </w:t>
      </w:r>
      <w:r>
        <w:t>subsection</w:t>
      </w:r>
      <w:r w:rsidR="003F65A8">
        <w:t xml:space="preserve"> </w:t>
      </w:r>
      <w:r w:rsidR="007B033F" w:rsidRPr="008C1FE9">
        <w:t xml:space="preserve">(b) shall </w:t>
      </w:r>
      <w:proofErr w:type="gramStart"/>
      <w:r w:rsidR="00CA08B0" w:rsidRPr="008C1FE9">
        <w:t>comply</w:t>
      </w:r>
      <w:proofErr w:type="gramEnd"/>
      <w:r w:rsidR="00CA08B0" w:rsidRPr="008C1FE9">
        <w:t xml:space="preserve"> with all requirements</w:t>
      </w:r>
      <w:r w:rsidR="00135AFE" w:rsidRPr="008C1FE9">
        <w:t xml:space="preserve"> </w:t>
      </w:r>
      <w:r w:rsidR="007B033F" w:rsidRPr="008C1FE9">
        <w:t xml:space="preserve">described in the </w:t>
      </w:r>
      <w:r w:rsidR="008C1FE9">
        <w:t>Nurse Practice Act</w:t>
      </w:r>
      <w:r w:rsidR="007B033F" w:rsidRPr="008C1FE9">
        <w:t xml:space="preserve"> and</w:t>
      </w:r>
      <w:r w:rsidR="00F107D8" w:rsidRPr="008C1FE9">
        <w:t xml:space="preserve"> 68 Ill. Adm. Code</w:t>
      </w:r>
      <w:r w:rsidR="00CB20B8" w:rsidRPr="008C1FE9">
        <w:t xml:space="preserve"> </w:t>
      </w:r>
      <w:r>
        <w:t>1300</w:t>
      </w:r>
      <w:r w:rsidR="007B033F" w:rsidRPr="008C1FE9">
        <w:t xml:space="preserve">.  </w:t>
      </w:r>
      <w:r w:rsidR="00CA08B0" w:rsidRPr="008C1FE9">
        <w:t>A</w:t>
      </w:r>
      <w:r w:rsidR="007B033F" w:rsidRPr="008C1FE9">
        <w:t xml:space="preserve">greements </w:t>
      </w:r>
      <w:r w:rsidR="00CA08B0" w:rsidRPr="008C1FE9">
        <w:t xml:space="preserve">required under the Act and 68 Ill. Adm. Code </w:t>
      </w:r>
      <w:r>
        <w:t>1300</w:t>
      </w:r>
      <w:r w:rsidR="00CA08B0" w:rsidRPr="008C1FE9">
        <w:t xml:space="preserve"> </w:t>
      </w:r>
      <w:r w:rsidR="007B033F" w:rsidRPr="008C1FE9">
        <w:t xml:space="preserve">must be updated, </w:t>
      </w:r>
      <w:r w:rsidR="00F107D8" w:rsidRPr="008C1FE9">
        <w:t xml:space="preserve">be </w:t>
      </w:r>
      <w:r w:rsidR="007B033F" w:rsidRPr="008C1FE9">
        <w:t>maintained on file at each practice location</w:t>
      </w:r>
      <w:r w:rsidR="003F65A8">
        <w:t>,</w:t>
      </w:r>
      <w:r w:rsidR="007B033F" w:rsidRPr="008C1FE9">
        <w:t xml:space="preserve"> and be available upon the Department's request.</w:t>
      </w:r>
    </w:p>
    <w:p w:rsidR="007B033F" w:rsidRPr="008C1FE9" w:rsidRDefault="007B033F" w:rsidP="008C1FE9"/>
    <w:p w:rsidR="007B033F" w:rsidRPr="008C1FE9" w:rsidRDefault="00341BE2" w:rsidP="008C1FE9">
      <w:pPr>
        <w:ind w:left="1440" w:hanging="720"/>
      </w:pPr>
      <w:r>
        <w:t>d</w:t>
      </w:r>
      <w:r w:rsidR="007B033F" w:rsidRPr="008C1FE9">
        <w:t>)</w:t>
      </w:r>
      <w:r w:rsidR="007B033F" w:rsidRPr="008C1FE9">
        <w:tab/>
        <w:t xml:space="preserve">The </w:t>
      </w:r>
      <w:proofErr w:type="spellStart"/>
      <w:r w:rsidR="00887818">
        <w:t>APRN</w:t>
      </w:r>
      <w:proofErr w:type="spellEnd"/>
      <w:r w:rsidR="007B033F" w:rsidRPr="008C1FE9">
        <w:t xml:space="preserve"> must notify the Department if </w:t>
      </w:r>
      <w:r w:rsidR="00887818">
        <w:t>a collaborative</w:t>
      </w:r>
      <w:r w:rsidR="007B033F" w:rsidRPr="008C1FE9">
        <w:t xml:space="preserve"> agreement is dissolved </w:t>
      </w:r>
      <w:r w:rsidR="00887818" w:rsidRPr="00887818">
        <w:t xml:space="preserve">prior to or immediately following the date of dissolution. The </w:t>
      </w:r>
      <w:proofErr w:type="spellStart"/>
      <w:r w:rsidR="00887818" w:rsidRPr="00887818">
        <w:t>APRN</w:t>
      </w:r>
      <w:proofErr w:type="spellEnd"/>
      <w:r w:rsidR="00887818" w:rsidRPr="00887818">
        <w:t xml:space="preserve"> must also notify the Department</w:t>
      </w:r>
      <w:r w:rsidR="007B033F" w:rsidRPr="008C1FE9">
        <w:t xml:space="preserve"> if a change occurs in the collaborating physician</w:t>
      </w:r>
      <w:r>
        <w:t>, dentist or podiatric physician</w:t>
      </w:r>
      <w:r w:rsidR="00CA08B0" w:rsidRPr="008C1FE9">
        <w:t xml:space="preserve"> under the agreement</w:t>
      </w:r>
      <w:r w:rsidR="007B033F" w:rsidRPr="008C1FE9">
        <w:t xml:space="preserve">.  </w:t>
      </w:r>
      <w:r w:rsidR="00887818">
        <w:t>Upon notification or knowledge thereof, the</w:t>
      </w:r>
      <w:r w:rsidR="007B033F" w:rsidRPr="008C1FE9">
        <w:t xml:space="preserve"> Department will re-evaluate the </w:t>
      </w:r>
      <w:proofErr w:type="spellStart"/>
      <w:r w:rsidR="00887818">
        <w:t>APRN's</w:t>
      </w:r>
      <w:proofErr w:type="spellEnd"/>
      <w:r w:rsidR="007B033F" w:rsidRPr="008C1FE9">
        <w:t xml:space="preserve"> enrollment status</w:t>
      </w:r>
      <w:r w:rsidR="00151B68">
        <w:t>.  The Department will also</w:t>
      </w:r>
      <w:r w:rsidR="00887818" w:rsidRPr="00887818">
        <w:t xml:space="preserve"> withhold payment for services provided to eligible clients as of that date of dissolution or the change in the collaborative agreement</w:t>
      </w:r>
      <w:r w:rsidR="00151B68">
        <w:t xml:space="preserve">, unless the </w:t>
      </w:r>
      <w:proofErr w:type="spellStart"/>
      <w:r w:rsidR="00151B68">
        <w:t>APRN</w:t>
      </w:r>
      <w:proofErr w:type="spellEnd"/>
      <w:r w:rsidR="00151B68">
        <w:t xml:space="preserve"> and/or the former or new collaborating physician, dentist or podiatric physician show reasonable cause for the payment arrangement to continue without interruption</w:t>
      </w:r>
      <w:r w:rsidR="007B033F" w:rsidRPr="008C1FE9">
        <w:t>.</w:t>
      </w:r>
    </w:p>
    <w:p w:rsidR="007B033F" w:rsidRPr="008C1FE9" w:rsidRDefault="007B033F" w:rsidP="008C1FE9"/>
    <w:p w:rsidR="007B033F" w:rsidRPr="008C1FE9" w:rsidRDefault="0036026A" w:rsidP="008C1FE9">
      <w:pPr>
        <w:ind w:left="1440" w:hanging="720"/>
      </w:pPr>
      <w:r>
        <w:lastRenderedPageBreak/>
        <w:t>e</w:t>
      </w:r>
      <w:r w:rsidR="007B033F" w:rsidRPr="008C1FE9">
        <w:t>)</w:t>
      </w:r>
      <w:r w:rsidR="007B033F" w:rsidRPr="008C1FE9">
        <w:tab/>
        <w:t>The collaborating physician</w:t>
      </w:r>
      <w:r>
        <w:t>, dentist or podiatric physician</w:t>
      </w:r>
      <w:r w:rsidR="007B033F" w:rsidRPr="008C1FE9">
        <w:t xml:space="preserve"> is not required to be enrolled with the Department.  However, the collaborating physician or practitioner may not be terminated, suspended or barred by the Department from participating in the Medical Assistance Program.</w:t>
      </w:r>
      <w:r w:rsidR="00887818" w:rsidRPr="00887818">
        <w:t xml:space="preserve"> The Department </w:t>
      </w:r>
      <w:r w:rsidR="00151B68">
        <w:t xml:space="preserve">will </w:t>
      </w:r>
      <w:r w:rsidR="00887818" w:rsidRPr="00887818">
        <w:t xml:space="preserve">re-evaluate the </w:t>
      </w:r>
      <w:proofErr w:type="spellStart"/>
      <w:r w:rsidR="00887818" w:rsidRPr="00887818">
        <w:t>APRN's</w:t>
      </w:r>
      <w:proofErr w:type="spellEnd"/>
      <w:r w:rsidR="00887818" w:rsidRPr="00887818">
        <w:t xml:space="preserve"> enrollment status</w:t>
      </w:r>
      <w:r w:rsidR="00151B68">
        <w:t>.  The Department will also</w:t>
      </w:r>
      <w:r w:rsidR="00887818" w:rsidRPr="00887818">
        <w:t xml:space="preserve"> withhold payment for services provided to eligible clients as of that date of the termination, suspension or barring of the collaborative physician or practitioner</w:t>
      </w:r>
      <w:r w:rsidR="00151B68" w:rsidRPr="00151B68">
        <w:t xml:space="preserve"> </w:t>
      </w:r>
      <w:r w:rsidR="00151B68">
        <w:t xml:space="preserve">unless the </w:t>
      </w:r>
      <w:proofErr w:type="spellStart"/>
      <w:r w:rsidR="00151B68">
        <w:t>APRN</w:t>
      </w:r>
      <w:proofErr w:type="spellEnd"/>
      <w:r w:rsidR="00151B68">
        <w:t xml:space="preserve"> shows reasonable cause for the payment arrangement to continue without interruption</w:t>
      </w:r>
      <w:r w:rsidR="00887818">
        <w:t>.</w:t>
      </w:r>
    </w:p>
    <w:p w:rsidR="007B033F" w:rsidRPr="008C1FE9" w:rsidRDefault="007B033F" w:rsidP="008C1FE9"/>
    <w:p w:rsidR="00862EDB" w:rsidRDefault="0036026A" w:rsidP="008C1FE9">
      <w:pPr>
        <w:ind w:left="1440" w:hanging="720"/>
      </w:pPr>
      <w:r>
        <w:t>f</w:t>
      </w:r>
      <w:r w:rsidR="007B033F" w:rsidRPr="008C1FE9">
        <w:t>)</w:t>
      </w:r>
      <w:r w:rsidR="007B033F" w:rsidRPr="008C1FE9">
        <w:tab/>
        <w:t xml:space="preserve">An </w:t>
      </w:r>
      <w:proofErr w:type="spellStart"/>
      <w:r w:rsidR="00862EDB">
        <w:t>APRN</w:t>
      </w:r>
      <w:proofErr w:type="spellEnd"/>
      <w:r w:rsidR="007B033F" w:rsidRPr="008C1FE9">
        <w:t xml:space="preserve"> </w:t>
      </w:r>
      <w:r w:rsidR="00862EDB" w:rsidRPr="00862EDB">
        <w:t>must submit the following information in their initial application for enrollment:</w:t>
      </w:r>
    </w:p>
    <w:p w:rsidR="00862EDB" w:rsidRDefault="00862EDB" w:rsidP="00BA7FB4"/>
    <w:p w:rsidR="00BF043A" w:rsidRDefault="00862EDB" w:rsidP="00BF043A">
      <w:pPr>
        <w:ind w:left="2160" w:hanging="720"/>
      </w:pPr>
      <w:r>
        <w:t>1)</w:t>
      </w:r>
      <w:bookmarkStart w:id="0" w:name="_GoBack"/>
      <w:bookmarkEnd w:id="0"/>
      <w:r>
        <w:tab/>
      </w:r>
      <w:r w:rsidRPr="00862EDB">
        <w:t xml:space="preserve">An </w:t>
      </w:r>
      <w:proofErr w:type="spellStart"/>
      <w:r w:rsidRPr="00862EDB">
        <w:t>APRN</w:t>
      </w:r>
      <w:proofErr w:type="spellEnd"/>
      <w:r w:rsidRPr="00862EDB">
        <w:t xml:space="preserve"> who is not required to maintain a collaborative or written practice agreement under Section 140.431(b) must provide the names and addresses of the hospitals or ambulatory surgical treatment centers where the </w:t>
      </w:r>
      <w:proofErr w:type="spellStart"/>
      <w:r w:rsidRPr="00862EDB">
        <w:t>APRN</w:t>
      </w:r>
      <w:proofErr w:type="spellEnd"/>
      <w:r w:rsidRPr="00862EDB">
        <w:t xml:space="preserve"> practices; or</w:t>
      </w:r>
    </w:p>
    <w:p w:rsidR="00BF043A" w:rsidRDefault="00BF043A" w:rsidP="00BA7FB4"/>
    <w:p w:rsidR="007B033F" w:rsidRPr="008C1FE9" w:rsidRDefault="00BF043A" w:rsidP="00BF043A">
      <w:pPr>
        <w:ind w:left="2160" w:hanging="720"/>
      </w:pPr>
      <w:r>
        <w:t>2)</w:t>
      </w:r>
      <w:r>
        <w:tab/>
        <w:t xml:space="preserve">An </w:t>
      </w:r>
      <w:proofErr w:type="spellStart"/>
      <w:r>
        <w:t>APRN</w:t>
      </w:r>
      <w:proofErr w:type="spellEnd"/>
      <w:r>
        <w:t xml:space="preserve"> </w:t>
      </w:r>
      <w:r w:rsidR="007B033F" w:rsidRPr="008C1FE9">
        <w:t xml:space="preserve">who is required to maintain a collaborative or written practice agreement </w:t>
      </w:r>
      <w:r>
        <w:t xml:space="preserve">under Section 140.431 (b) </w:t>
      </w:r>
      <w:r w:rsidR="007B033F" w:rsidRPr="008C1FE9">
        <w:t>must</w:t>
      </w:r>
      <w:r>
        <w:t xml:space="preserve"> provide the following</w:t>
      </w:r>
      <w:r w:rsidR="007B033F" w:rsidRPr="008C1FE9">
        <w:t>:</w:t>
      </w:r>
    </w:p>
    <w:p w:rsidR="007B033F" w:rsidRPr="008C1FE9" w:rsidRDefault="007B033F" w:rsidP="008C1FE9"/>
    <w:p w:rsidR="007B033F" w:rsidRPr="008C1FE9" w:rsidRDefault="00BF043A" w:rsidP="00BF043A">
      <w:pPr>
        <w:ind w:left="2160"/>
      </w:pPr>
      <w:r>
        <w:t>A</w:t>
      </w:r>
      <w:r w:rsidR="007B033F" w:rsidRPr="008C1FE9">
        <w:t>)</w:t>
      </w:r>
      <w:r w:rsidR="007B033F" w:rsidRPr="008C1FE9">
        <w:tab/>
        <w:t>Documentation of specialty of practice.</w:t>
      </w:r>
    </w:p>
    <w:p w:rsidR="007B033F" w:rsidRPr="008C1FE9" w:rsidRDefault="007B033F" w:rsidP="008C1FE9"/>
    <w:p w:rsidR="007B033F" w:rsidRPr="008C1FE9" w:rsidRDefault="00BF043A" w:rsidP="00BF043A">
      <w:pPr>
        <w:ind w:left="2880" w:hanging="720"/>
      </w:pPr>
      <w:r>
        <w:t>B</w:t>
      </w:r>
      <w:r w:rsidR="007B033F" w:rsidRPr="008C1FE9">
        <w:t>)</w:t>
      </w:r>
      <w:r w:rsidR="007B033F" w:rsidRPr="008C1FE9">
        <w:tab/>
      </w:r>
      <w:r w:rsidR="0036026A">
        <w:t>Name and address of collaborating physician, dentist or podiatric physician.</w:t>
      </w:r>
    </w:p>
    <w:p w:rsidR="007B033F" w:rsidRPr="008C1FE9" w:rsidRDefault="007B033F" w:rsidP="008C1FE9"/>
    <w:p w:rsidR="007B033F" w:rsidRPr="008C1FE9" w:rsidRDefault="00BF043A" w:rsidP="00BF043A">
      <w:pPr>
        <w:ind w:left="2880" w:hanging="720"/>
      </w:pPr>
      <w:r>
        <w:t>C</w:t>
      </w:r>
      <w:r w:rsidR="007B033F" w:rsidRPr="008C1FE9">
        <w:t>)</w:t>
      </w:r>
      <w:r w:rsidR="007B033F" w:rsidRPr="008C1FE9">
        <w:tab/>
        <w:t>Federal Employer Identification Number (FEIN)</w:t>
      </w:r>
      <w:r w:rsidR="0036026A">
        <w:t xml:space="preserve"> of collaborating physician, dentist or podiatric physician</w:t>
      </w:r>
      <w:r w:rsidR="007B033F" w:rsidRPr="008C1FE9">
        <w:t>.</w:t>
      </w:r>
    </w:p>
    <w:p w:rsidR="007B033F" w:rsidRPr="008C1FE9" w:rsidRDefault="007B033F" w:rsidP="008C1FE9"/>
    <w:p w:rsidR="007B033F" w:rsidRPr="008C1FE9" w:rsidRDefault="00BF043A" w:rsidP="00BF043A">
      <w:pPr>
        <w:ind w:left="2880" w:hanging="720"/>
      </w:pPr>
      <w:r>
        <w:t>D</w:t>
      </w:r>
      <w:r w:rsidR="007B033F" w:rsidRPr="008C1FE9">
        <w:t>)</w:t>
      </w:r>
      <w:r w:rsidR="007B033F" w:rsidRPr="008C1FE9">
        <w:tab/>
      </w:r>
      <w:r w:rsidR="0036026A">
        <w:t>Medical</w:t>
      </w:r>
      <w:r w:rsidR="007B033F" w:rsidRPr="008C1FE9">
        <w:t xml:space="preserve"> license number</w:t>
      </w:r>
      <w:r w:rsidR="0036026A">
        <w:t xml:space="preserve"> of collaborating physician, dentist or podiatric physician</w:t>
      </w:r>
      <w:r w:rsidR="007B033F" w:rsidRPr="008C1FE9">
        <w:t>.</w:t>
      </w:r>
    </w:p>
    <w:p w:rsidR="007B033F" w:rsidRPr="008C1FE9" w:rsidRDefault="007B033F" w:rsidP="008C1FE9"/>
    <w:p w:rsidR="007B033F" w:rsidRPr="008C1FE9" w:rsidRDefault="00BF043A" w:rsidP="00BF043A">
      <w:pPr>
        <w:ind w:left="2880" w:hanging="720"/>
      </w:pPr>
      <w:r>
        <w:t>E</w:t>
      </w:r>
      <w:r w:rsidR="007B033F" w:rsidRPr="008C1FE9">
        <w:t>)</w:t>
      </w:r>
      <w:r w:rsidR="007B033F" w:rsidRPr="008C1FE9">
        <w:tab/>
      </w:r>
      <w:r w:rsidR="0036026A">
        <w:t>State</w:t>
      </w:r>
      <w:r w:rsidR="007B033F" w:rsidRPr="008C1FE9">
        <w:t xml:space="preserve"> of licensure, if other than Illinois</w:t>
      </w:r>
      <w:r w:rsidR="00F64E89">
        <w:t>, and</w:t>
      </w:r>
      <w:r w:rsidR="0036026A">
        <w:t xml:space="preserve"> address of collaborating physician, dentist or podiatric physician</w:t>
      </w:r>
      <w:r w:rsidR="007B033F" w:rsidRPr="008C1FE9">
        <w:t>.</w:t>
      </w:r>
    </w:p>
    <w:p w:rsidR="006757A2" w:rsidRDefault="006757A2" w:rsidP="00BA7FB4"/>
    <w:p w:rsidR="00DE5397" w:rsidRDefault="00BF043A" w:rsidP="00DE5397">
      <w:pPr>
        <w:ind w:left="1440" w:hanging="699"/>
      </w:pPr>
      <w:r>
        <w:t>g</w:t>
      </w:r>
      <w:r w:rsidR="00DE5397">
        <w:t>)</w:t>
      </w:r>
      <w:r w:rsidR="00DE5397">
        <w:tab/>
        <w:t xml:space="preserve">To be eligible for reimbursement for </w:t>
      </w:r>
      <w:r w:rsidR="0036026A">
        <w:t xml:space="preserve">individual </w:t>
      </w:r>
      <w:r w:rsidR="00DE5397">
        <w:t>psychiatric services, as defined in the American Medical Association Current Procedural Terminology (</w:t>
      </w:r>
      <w:proofErr w:type="spellStart"/>
      <w:r w:rsidR="00DE5397">
        <w:t>CPT</w:t>
      </w:r>
      <w:proofErr w:type="spellEnd"/>
      <w:r w:rsidR="00DE5397">
        <w:t xml:space="preserve">) book, </w:t>
      </w:r>
      <w:proofErr w:type="spellStart"/>
      <w:r w:rsidR="00DE5397">
        <w:t>CPT</w:t>
      </w:r>
      <w:proofErr w:type="spellEnd"/>
      <w:r w:rsidR="00DE5397">
        <w:t xml:space="preserve"> code range </w:t>
      </w:r>
      <w:r w:rsidR="0036026A">
        <w:t>90791</w:t>
      </w:r>
      <w:r w:rsidR="00DE5397">
        <w:t xml:space="preserve"> through 90899, the rendering </w:t>
      </w:r>
      <w:proofErr w:type="spellStart"/>
      <w:r>
        <w:t>APRN</w:t>
      </w:r>
      <w:proofErr w:type="spellEnd"/>
      <w:r w:rsidR="00DE5397">
        <w:t xml:space="preserve"> must hold a current certification in Psychiatric and Mental Health Nursing.</w:t>
      </w:r>
    </w:p>
    <w:p w:rsidR="00BF043A" w:rsidRDefault="00BF043A" w:rsidP="00BA7FB4"/>
    <w:p w:rsidR="00BF043A" w:rsidRDefault="00BF043A" w:rsidP="00DE5397">
      <w:pPr>
        <w:ind w:left="1440" w:hanging="699"/>
      </w:pPr>
      <w:r>
        <w:t>h)</w:t>
      </w:r>
      <w:r>
        <w:tab/>
      </w:r>
      <w:r w:rsidRPr="00BF043A">
        <w:t xml:space="preserve">An </w:t>
      </w:r>
      <w:proofErr w:type="spellStart"/>
      <w:r w:rsidRPr="00BF043A">
        <w:t>APRN</w:t>
      </w:r>
      <w:proofErr w:type="spellEnd"/>
      <w:r w:rsidRPr="00BF043A">
        <w:t xml:space="preserve"> </w:t>
      </w:r>
      <w:r w:rsidR="00151B68">
        <w:t>with a collaborative agreement, and enrolled with the Department</w:t>
      </w:r>
      <w:r w:rsidR="00973DCD">
        <w:t>,</w:t>
      </w:r>
      <w:r w:rsidRPr="00BF043A">
        <w:t xml:space="preserve"> who later receives full practice authority licensure must notify the Department of this change.</w:t>
      </w:r>
    </w:p>
    <w:p w:rsidR="00DE5397" w:rsidRPr="008C1FE9" w:rsidRDefault="00DE5397" w:rsidP="008C1FE9"/>
    <w:p w:rsidR="00D6577A" w:rsidRPr="00D55B37" w:rsidRDefault="00F53151">
      <w:pPr>
        <w:pStyle w:val="JCARSourceNote"/>
        <w:ind w:left="720"/>
      </w:pPr>
      <w:r w:rsidRPr="00F53151">
        <w:t xml:space="preserve">(Source:  Amended at 46 Ill. Reg. </w:t>
      </w:r>
      <w:r w:rsidR="00431F2A">
        <w:t>5725</w:t>
      </w:r>
      <w:r w:rsidRPr="00F53151">
        <w:t xml:space="preserve">, effective </w:t>
      </w:r>
      <w:r w:rsidR="00431F2A">
        <w:t>March 25, 2022</w:t>
      </w:r>
      <w:r w:rsidRPr="00F53151">
        <w:t>)</w:t>
      </w:r>
    </w:p>
    <w:sectPr w:rsidR="00D6577A" w:rsidRPr="00D55B37" w:rsidSect="00563FD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57A2"/>
    <w:rsid w:val="000F1B8C"/>
    <w:rsid w:val="00135AFE"/>
    <w:rsid w:val="001463CA"/>
    <w:rsid w:val="00151B68"/>
    <w:rsid w:val="00226E7F"/>
    <w:rsid w:val="00234279"/>
    <w:rsid w:val="002438B1"/>
    <w:rsid w:val="00294B3D"/>
    <w:rsid w:val="00330657"/>
    <w:rsid w:val="00341BE2"/>
    <w:rsid w:val="0036026A"/>
    <w:rsid w:val="003A2213"/>
    <w:rsid w:val="003F65A8"/>
    <w:rsid w:val="00431F2A"/>
    <w:rsid w:val="00473A4A"/>
    <w:rsid w:val="00482FAC"/>
    <w:rsid w:val="004C4526"/>
    <w:rsid w:val="004F7B02"/>
    <w:rsid w:val="004F7F18"/>
    <w:rsid w:val="00541073"/>
    <w:rsid w:val="00563FDC"/>
    <w:rsid w:val="00604EFF"/>
    <w:rsid w:val="0062488A"/>
    <w:rsid w:val="006757A2"/>
    <w:rsid w:val="007642A8"/>
    <w:rsid w:val="007B033F"/>
    <w:rsid w:val="00862EDB"/>
    <w:rsid w:val="00887818"/>
    <w:rsid w:val="008C1FE9"/>
    <w:rsid w:val="008C760E"/>
    <w:rsid w:val="00911E29"/>
    <w:rsid w:val="00973DCD"/>
    <w:rsid w:val="00A77186"/>
    <w:rsid w:val="00A91023"/>
    <w:rsid w:val="00B05AA5"/>
    <w:rsid w:val="00BA7FB4"/>
    <w:rsid w:val="00BB0690"/>
    <w:rsid w:val="00BF043A"/>
    <w:rsid w:val="00C3009D"/>
    <w:rsid w:val="00C40591"/>
    <w:rsid w:val="00C77890"/>
    <w:rsid w:val="00CA08B0"/>
    <w:rsid w:val="00CA6A75"/>
    <w:rsid w:val="00CB20B8"/>
    <w:rsid w:val="00D0781B"/>
    <w:rsid w:val="00D24919"/>
    <w:rsid w:val="00D6577A"/>
    <w:rsid w:val="00DE5397"/>
    <w:rsid w:val="00F107D8"/>
    <w:rsid w:val="00F53151"/>
    <w:rsid w:val="00F6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DA82DDB-09C4-431A-BB11-5CE80969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B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Shipley, Melissa A.</cp:lastModifiedBy>
  <cp:revision>6</cp:revision>
  <dcterms:created xsi:type="dcterms:W3CDTF">2022-03-25T13:54:00Z</dcterms:created>
  <dcterms:modified xsi:type="dcterms:W3CDTF">2022-04-08T16:50:00Z</dcterms:modified>
</cp:coreProperties>
</file>