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84" w:rsidRDefault="00161184" w:rsidP="00161184">
      <w:pPr>
        <w:widowControl w:val="0"/>
        <w:autoSpaceDE w:val="0"/>
        <w:autoSpaceDN w:val="0"/>
        <w:adjustRightInd w:val="0"/>
      </w:pPr>
    </w:p>
    <w:p w:rsidR="00161184" w:rsidRDefault="00161184" w:rsidP="001611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140.17  Suspension of a Vendor's Eligibility to Participate in the Medical Assistance Program</w:t>
      </w:r>
      <w:r>
        <w:t xml:space="preserve"> </w:t>
      </w:r>
    </w:p>
    <w:p w:rsidR="00161184" w:rsidRDefault="00161184" w:rsidP="00161184">
      <w:pPr>
        <w:widowControl w:val="0"/>
        <w:autoSpaceDE w:val="0"/>
        <w:autoSpaceDN w:val="0"/>
        <w:adjustRightInd w:val="0"/>
      </w:pPr>
    </w:p>
    <w:p w:rsidR="00161184" w:rsidRDefault="00161184" w:rsidP="00161184">
      <w:pPr>
        <w:widowControl w:val="0"/>
        <w:autoSpaceDE w:val="0"/>
        <w:autoSpaceDN w:val="0"/>
        <w:adjustRightInd w:val="0"/>
      </w:pPr>
      <w:r>
        <w:t xml:space="preserve">In actions based on Section 140.16 in which the Notice states an intent to terminate, the final administrative decision may result in suspension for a specific time, which shall not exceed one year from the time of the final administrative decision, rather than termination, when the Department determines that: </w:t>
      </w:r>
    </w:p>
    <w:p w:rsidR="00702C66" w:rsidRDefault="00702C66" w:rsidP="00161184">
      <w:pPr>
        <w:widowControl w:val="0"/>
        <w:autoSpaceDE w:val="0"/>
        <w:autoSpaceDN w:val="0"/>
        <w:adjustRightInd w:val="0"/>
      </w:pPr>
    </w:p>
    <w:p w:rsidR="00161184" w:rsidRDefault="00161184" w:rsidP="0016118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seriousness and extent of the violations do not warrant termination; and </w:t>
      </w:r>
    </w:p>
    <w:p w:rsidR="00702C66" w:rsidRDefault="00702C66" w:rsidP="003E5D63"/>
    <w:p w:rsidR="00161184" w:rsidRDefault="00161184" w:rsidP="001611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vendor had no prior history of violations of the Medical Assistance Program; and </w:t>
      </w:r>
    </w:p>
    <w:p w:rsidR="00702C66" w:rsidRDefault="00702C66" w:rsidP="003E5D63">
      <w:bookmarkStart w:id="0" w:name="_GoBack"/>
      <w:bookmarkEnd w:id="0"/>
    </w:p>
    <w:p w:rsidR="00161184" w:rsidRDefault="00161184" w:rsidP="001611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lesser sanction of suspension will be sufficient to remedy the problem created by the vendor's violations. </w:t>
      </w:r>
    </w:p>
    <w:p w:rsidR="00161184" w:rsidRDefault="00161184" w:rsidP="00161184">
      <w:pPr>
        <w:widowControl w:val="0"/>
        <w:autoSpaceDE w:val="0"/>
        <w:autoSpaceDN w:val="0"/>
        <w:adjustRightInd w:val="0"/>
      </w:pPr>
    </w:p>
    <w:p w:rsidR="00161184" w:rsidRDefault="00161184" w:rsidP="0087654F">
      <w:pPr>
        <w:widowControl w:val="0"/>
        <w:autoSpaceDE w:val="0"/>
        <w:autoSpaceDN w:val="0"/>
        <w:adjustRightInd w:val="0"/>
        <w:ind w:left="741"/>
      </w:pPr>
      <w:r>
        <w:t xml:space="preserve">(Source:  Amended at 16 Ill. Reg. 17302, effective November 2, 1992) </w:t>
      </w:r>
    </w:p>
    <w:sectPr w:rsidR="00161184" w:rsidSect="0016118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184"/>
    <w:rsid w:val="00161184"/>
    <w:rsid w:val="003E5D63"/>
    <w:rsid w:val="004052C4"/>
    <w:rsid w:val="00702C66"/>
    <w:rsid w:val="0087654F"/>
    <w:rsid w:val="00F938E1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65E491-C7DB-4484-84A4-623A567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dcterms:created xsi:type="dcterms:W3CDTF">2012-06-21T21:10:00Z</dcterms:created>
  <dcterms:modified xsi:type="dcterms:W3CDTF">2015-08-17T16:36:00Z</dcterms:modified>
</cp:coreProperties>
</file>