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14" w:rsidRDefault="000C1B14" w:rsidP="00460CC8">
      <w:pPr>
        <w:widowControl w:val="0"/>
        <w:autoSpaceDE w:val="0"/>
        <w:autoSpaceDN w:val="0"/>
        <w:adjustRightInd w:val="0"/>
      </w:pPr>
    </w:p>
    <w:p w:rsidR="000C1B14" w:rsidRDefault="000C1B14" w:rsidP="00460C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130.46  Client Case Records</w:t>
      </w:r>
      <w:r>
        <w:t xml:space="preserve"> </w:t>
      </w:r>
    </w:p>
    <w:p w:rsidR="000C1B14" w:rsidRDefault="000C1B14" w:rsidP="00460CC8">
      <w:pPr>
        <w:widowControl w:val="0"/>
        <w:autoSpaceDE w:val="0"/>
        <w:autoSpaceDN w:val="0"/>
        <w:adjustRightInd w:val="0"/>
      </w:pPr>
    </w:p>
    <w:p w:rsidR="000C1B14" w:rsidRDefault="00ED120E" w:rsidP="00460CC8">
      <w:pPr>
        <w:widowControl w:val="0"/>
        <w:autoSpaceDE w:val="0"/>
        <w:autoSpaceDN w:val="0"/>
        <w:adjustRightInd w:val="0"/>
      </w:pPr>
      <w:r>
        <w:t xml:space="preserve">Service providers </w:t>
      </w:r>
      <w:r w:rsidR="000C1B14">
        <w:t>participating in the Title XX</w:t>
      </w:r>
      <w:r>
        <w:t xml:space="preserve"> Social Services Block Grant</w:t>
      </w:r>
      <w:r w:rsidR="000C1B14">
        <w:t xml:space="preserve"> must maintain client case record information</w:t>
      </w:r>
      <w:r>
        <w:t xml:space="preserve"> set forth in the contractual agreements.</w:t>
      </w:r>
      <w:r w:rsidR="00460CC8">
        <w:t xml:space="preserve">  Examples of the case record documentation include, but are not limited to, intake, assessment of service needs, reassessment of service needs, and service plans.</w:t>
      </w:r>
    </w:p>
    <w:p w:rsidR="00ED120E" w:rsidRDefault="00ED120E" w:rsidP="00356220">
      <w:bookmarkStart w:id="0" w:name="_GoBack"/>
      <w:bookmarkEnd w:id="0"/>
    </w:p>
    <w:p w:rsidR="00ED120E" w:rsidRPr="00D55B37" w:rsidRDefault="00ED120E" w:rsidP="00460CC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A78BD">
        <w:t>7</w:t>
      </w:r>
      <w:r w:rsidRPr="00D55B37">
        <w:t xml:space="preserve"> Ill. Reg. </w:t>
      </w:r>
      <w:r w:rsidR="003D06B3">
        <w:t>9452</w:t>
      </w:r>
      <w:r w:rsidRPr="00D55B37">
        <w:t xml:space="preserve">, effective </w:t>
      </w:r>
      <w:r w:rsidR="003D06B3">
        <w:t>June 9, 2003</w:t>
      </w:r>
      <w:r w:rsidRPr="00D55B37">
        <w:t>)</w:t>
      </w:r>
    </w:p>
    <w:sectPr w:rsidR="00ED120E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B14"/>
    <w:rsid w:val="000C1B14"/>
    <w:rsid w:val="001266E3"/>
    <w:rsid w:val="001B6DFD"/>
    <w:rsid w:val="00356220"/>
    <w:rsid w:val="003D06B3"/>
    <w:rsid w:val="00406796"/>
    <w:rsid w:val="00460CC8"/>
    <w:rsid w:val="0051074E"/>
    <w:rsid w:val="008A78BD"/>
    <w:rsid w:val="009340EF"/>
    <w:rsid w:val="00B033D1"/>
    <w:rsid w:val="00B56066"/>
    <w:rsid w:val="00C42CE1"/>
    <w:rsid w:val="00CA78E1"/>
    <w:rsid w:val="00E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43CB20-A17A-4835-B0A0-A2F66562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2015-08-26T16:58:00Z</dcterms:modified>
</cp:coreProperties>
</file>