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F6" w:rsidRDefault="004E21F6" w:rsidP="003364C4"/>
    <w:p w:rsidR="004E21F6" w:rsidRDefault="004E21F6" w:rsidP="003364C4">
      <w:r>
        <w:rPr>
          <w:b/>
          <w:bCs/>
        </w:rPr>
        <w:t>Section 130.45  Opportunity to Apply For and Receive Services</w:t>
      </w:r>
      <w:r>
        <w:t xml:space="preserve"> </w:t>
      </w:r>
    </w:p>
    <w:p w:rsidR="004E21F6" w:rsidRDefault="004E21F6" w:rsidP="003364C4"/>
    <w:p w:rsidR="004E21F6" w:rsidRDefault="004E21F6" w:rsidP="003364C4">
      <w:pPr>
        <w:ind w:left="1440" w:hanging="720"/>
      </w:pPr>
      <w:r>
        <w:t>a)</w:t>
      </w:r>
      <w:r>
        <w:tab/>
      </w:r>
      <w:r w:rsidR="00FA5D23">
        <w:t xml:space="preserve">Service providers </w:t>
      </w:r>
      <w:r>
        <w:t>shall provide each individual wishing to do so an opportunity to apply for services offered through the  Title XX</w:t>
      </w:r>
      <w:r w:rsidR="0071506B">
        <w:t xml:space="preserve"> </w:t>
      </w:r>
      <w:r w:rsidR="00FA5D23">
        <w:t>Social Services Block Grant</w:t>
      </w:r>
      <w:r>
        <w:t xml:space="preserve">. </w:t>
      </w:r>
    </w:p>
    <w:p w:rsidR="005C24E3" w:rsidRDefault="005C24E3" w:rsidP="003364C4"/>
    <w:p w:rsidR="004E21F6" w:rsidRDefault="004E21F6" w:rsidP="003364C4">
      <w:pPr>
        <w:ind w:left="1440" w:hanging="720"/>
      </w:pPr>
      <w:r>
        <w:t>b)</w:t>
      </w:r>
      <w:r>
        <w:tab/>
        <w:t>To the extent that financial and program resources are available, all</w:t>
      </w:r>
      <w:r w:rsidR="00FA5D23">
        <w:t xml:space="preserve"> service providers</w:t>
      </w:r>
      <w:r>
        <w:t xml:space="preserve"> shall provide services to clients determined eligible in accordance with</w:t>
      </w:r>
      <w:r w:rsidR="00FA5D23">
        <w:t xml:space="preserve"> established</w:t>
      </w:r>
      <w:r>
        <w:t xml:space="preserve"> criteria</w:t>
      </w:r>
      <w:r w:rsidR="00FA5D23">
        <w:t>.</w:t>
      </w:r>
      <w:r>
        <w:t xml:space="preserve"> </w:t>
      </w:r>
    </w:p>
    <w:p w:rsidR="00FA5D23" w:rsidRDefault="00FA5D23" w:rsidP="003364C4"/>
    <w:p w:rsidR="00FA5D23" w:rsidRPr="00D55B37" w:rsidRDefault="00FA5D23" w:rsidP="003364C4">
      <w:pPr>
        <w:ind w:firstLine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2</w:t>
      </w:r>
      <w:r w:rsidR="007A3B25">
        <w:t>7</w:t>
      </w:r>
      <w:r w:rsidRPr="00D55B37">
        <w:t xml:space="preserve"> Ill. Reg. </w:t>
      </w:r>
      <w:r w:rsidR="001620D8">
        <w:t>9452</w:t>
      </w:r>
      <w:r w:rsidRPr="00D55B37">
        <w:t xml:space="preserve">, effective </w:t>
      </w:r>
      <w:r w:rsidR="001620D8">
        <w:t>June 9, 2003</w:t>
      </w:r>
      <w:r w:rsidRPr="00D55B37">
        <w:t>)</w:t>
      </w:r>
    </w:p>
    <w:sectPr w:rsidR="00FA5D23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1F6"/>
    <w:rsid w:val="00026C86"/>
    <w:rsid w:val="001620D8"/>
    <w:rsid w:val="003364C4"/>
    <w:rsid w:val="004E21F6"/>
    <w:rsid w:val="005942DD"/>
    <w:rsid w:val="005C24E3"/>
    <w:rsid w:val="005D6CDB"/>
    <w:rsid w:val="0071506B"/>
    <w:rsid w:val="007A3B25"/>
    <w:rsid w:val="009E2FC2"/>
    <w:rsid w:val="00F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A249D2-A9BA-4BBB-B91E-31689E6E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A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2015-08-26T16:59:00Z</dcterms:modified>
</cp:coreProperties>
</file>