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91" w:rsidRPr="00F04491" w:rsidRDefault="00F04491" w:rsidP="00F04491"/>
    <w:p w:rsidR="00F04491" w:rsidRPr="00F04491" w:rsidRDefault="00F04491" w:rsidP="00F04491">
      <w:pPr>
        <w:rPr>
          <w:b/>
        </w:rPr>
      </w:pPr>
      <w:r w:rsidRPr="00F04491">
        <w:rPr>
          <w:b/>
        </w:rPr>
        <w:t xml:space="preserve">Section 118.755 </w:t>
      </w:r>
      <w:r>
        <w:rPr>
          <w:b/>
        </w:rPr>
        <w:t xml:space="preserve"> </w:t>
      </w:r>
      <w:r w:rsidRPr="00F04491">
        <w:rPr>
          <w:b/>
        </w:rPr>
        <w:t>Provider Reimbursement</w:t>
      </w:r>
    </w:p>
    <w:p w:rsidR="00F04491" w:rsidRPr="00F04491" w:rsidRDefault="00F04491" w:rsidP="00F04491"/>
    <w:p w:rsidR="00F04491" w:rsidRPr="00F04491" w:rsidRDefault="00F04491" w:rsidP="00F04491">
      <w:pPr>
        <w:ind w:left="1440" w:hanging="720"/>
      </w:pPr>
      <w:r w:rsidRPr="00F04491">
        <w:t>a)</w:t>
      </w:r>
      <w:r>
        <w:tab/>
      </w:r>
      <w:r w:rsidRPr="00F04491">
        <w:t>Provider participation under this Subpart shall be subject to enrollment with</w:t>
      </w:r>
      <w:r w:rsidR="003E7B9B">
        <w:t>,</w:t>
      </w:r>
      <w:r w:rsidRPr="00F04491">
        <w:t xml:space="preserve"> and approval by</w:t>
      </w:r>
      <w:r w:rsidR="003E7B9B">
        <w:t>,</w:t>
      </w:r>
      <w:r w:rsidRPr="00F04491">
        <w:t xml:space="preserve"> the Department.  </w:t>
      </w:r>
    </w:p>
    <w:p w:rsidR="00F04491" w:rsidRPr="00F04491" w:rsidRDefault="00F04491" w:rsidP="00F04491"/>
    <w:p w:rsidR="00F04491" w:rsidRPr="00F04491" w:rsidRDefault="00F04491" w:rsidP="00F04491">
      <w:pPr>
        <w:ind w:left="1440" w:hanging="720"/>
      </w:pPr>
      <w:r w:rsidRPr="00F04491">
        <w:t>b)</w:t>
      </w:r>
      <w:r>
        <w:tab/>
      </w:r>
      <w:r w:rsidRPr="00F04491">
        <w:t xml:space="preserve">Providers shall be reimbursed in accordance with the established rates of the Department or other appropriate State agency. </w:t>
      </w:r>
    </w:p>
    <w:p w:rsidR="00F04491" w:rsidRPr="00F04491" w:rsidRDefault="00F04491" w:rsidP="00F04491"/>
    <w:p w:rsidR="00F04491" w:rsidRPr="00F04491" w:rsidRDefault="00F04491" w:rsidP="00F04491">
      <w:pPr>
        <w:ind w:left="1440" w:hanging="720"/>
      </w:pPr>
      <w:r w:rsidRPr="00F04491">
        <w:t>c)</w:t>
      </w:r>
      <w:r>
        <w:tab/>
      </w:r>
      <w:r w:rsidRPr="00F04491">
        <w:t>Providers under this Subpart shall be prohibited from billing individuals covered under this Program for any difference between the charge amount and the amount paid by the Department.</w:t>
      </w:r>
    </w:p>
    <w:p w:rsidR="000174EB" w:rsidRDefault="000174EB" w:rsidP="00F04491"/>
    <w:p w:rsidR="00F04491" w:rsidRDefault="00F04491" w:rsidP="00F04491">
      <w:pPr>
        <w:ind w:left="720"/>
      </w:pPr>
      <w:r>
        <w:t xml:space="preserve">(Source:  Added at 44 Ill. Reg. </w:t>
      </w:r>
      <w:r w:rsidR="00440E31">
        <w:t>19684</w:t>
      </w:r>
      <w:r>
        <w:t xml:space="preserve">, effective </w:t>
      </w:r>
      <w:bookmarkStart w:id="0" w:name="_GoBack"/>
      <w:r w:rsidR="00440E31">
        <w:t>December 11, 2020</w:t>
      </w:r>
      <w:bookmarkEnd w:id="0"/>
      <w:r>
        <w:t>)</w:t>
      </w:r>
    </w:p>
    <w:sectPr w:rsidR="00F0449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FFE" w:rsidRDefault="000E2FFE">
      <w:r>
        <w:separator/>
      </w:r>
    </w:p>
  </w:endnote>
  <w:endnote w:type="continuationSeparator" w:id="0">
    <w:p w:rsidR="000E2FFE" w:rsidRDefault="000E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FFE" w:rsidRDefault="000E2FFE">
      <w:r>
        <w:separator/>
      </w:r>
    </w:p>
  </w:footnote>
  <w:footnote w:type="continuationSeparator" w:id="0">
    <w:p w:rsidR="000E2FFE" w:rsidRDefault="000E2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F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2FFE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7B9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0E3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3DA1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4491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FC5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3368E-CD84-4939-9A56-6795A5C5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F0449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2020-11-18T17:20:00Z</dcterms:created>
  <dcterms:modified xsi:type="dcterms:W3CDTF">2020-12-21T16:57:00Z</dcterms:modified>
</cp:coreProperties>
</file>